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56A40" w14:textId="2527BF6F" w:rsidR="00446E18" w:rsidRPr="00DF7496" w:rsidRDefault="00446E18" w:rsidP="002129CF">
      <w:pPr>
        <w:bidi/>
        <w:spacing w:line="360" w:lineRule="auto"/>
        <w:jc w:val="center"/>
        <w:rPr>
          <w:rFonts w:cs="B Nazanin"/>
          <w:b/>
          <w:bCs/>
          <w:sz w:val="24"/>
          <w:szCs w:val="24"/>
          <w:rtl/>
        </w:rPr>
      </w:pPr>
      <w:bookmarkStart w:id="0" w:name="_Hlk90006241"/>
      <w:r w:rsidRPr="00DF7496">
        <w:rPr>
          <w:rFonts w:cs="B Nazanin" w:hint="cs"/>
          <w:b/>
          <w:bCs/>
          <w:sz w:val="24"/>
          <w:szCs w:val="24"/>
          <w:rtl/>
        </w:rPr>
        <w:t>تاثیر دهانشویه گلاب در پیشگیری از پنومونی ناشی از ونتیلا</w:t>
      </w:r>
      <w:r w:rsidR="00F117A8">
        <w:rPr>
          <w:rFonts w:cs="B Nazanin" w:hint="cs"/>
          <w:b/>
          <w:bCs/>
          <w:sz w:val="24"/>
          <w:szCs w:val="24"/>
          <w:rtl/>
        </w:rPr>
        <w:t>تور</w:t>
      </w:r>
    </w:p>
    <w:bookmarkEnd w:id="0"/>
    <w:p w14:paraId="1696EEF7" w14:textId="63C421E9" w:rsidR="00ED52AC" w:rsidRPr="006C5FBA" w:rsidRDefault="00ED52AC" w:rsidP="00DF15D2">
      <w:pPr>
        <w:pStyle w:val="ListParagraph"/>
        <w:bidi/>
        <w:ind w:left="540"/>
        <w:rPr>
          <w:rFonts w:asciiTheme="majorBidi" w:hAnsiTheme="majorBidi" w:cs="B Nazanin"/>
          <w:sz w:val="24"/>
          <w:szCs w:val="24"/>
          <w:rtl/>
        </w:rPr>
      </w:pPr>
      <w:r w:rsidRPr="006C5FBA">
        <w:rPr>
          <w:rFonts w:asciiTheme="majorBidi" w:hAnsiTheme="majorBidi" w:cs="B Nazanin" w:hint="cs"/>
          <w:sz w:val="24"/>
          <w:szCs w:val="24"/>
          <w:rtl/>
          <w:lang w:bidi="fa-IR"/>
        </w:rPr>
        <w:t xml:space="preserve">دکتر فرامرز دوبختی، </w:t>
      </w:r>
      <w:r w:rsidRPr="006C5FBA">
        <w:rPr>
          <w:rFonts w:asciiTheme="majorBidi" w:hAnsiTheme="majorBidi" w:cs="B Nazanin" w:hint="cs"/>
          <w:sz w:val="24"/>
          <w:szCs w:val="24"/>
          <w:rtl/>
        </w:rPr>
        <w:t>مهسا اسکندری</w:t>
      </w:r>
      <w:r w:rsidR="006C5FBA" w:rsidRPr="006C5FBA">
        <w:rPr>
          <w:rFonts w:asciiTheme="majorBidi" w:hAnsiTheme="majorBidi" w:cs="B Nazanin" w:hint="cs"/>
          <w:sz w:val="24"/>
          <w:szCs w:val="24"/>
          <w:vertAlign w:val="superscript"/>
          <w:rtl/>
        </w:rPr>
        <w:t>2</w:t>
      </w:r>
      <w:r w:rsidRPr="006C5FBA">
        <w:rPr>
          <w:rFonts w:asciiTheme="majorBidi" w:hAnsiTheme="majorBidi" w:cs="B Nazanin" w:hint="cs"/>
          <w:sz w:val="24"/>
          <w:szCs w:val="24"/>
          <w:rtl/>
        </w:rPr>
        <w:t xml:space="preserve">، </w:t>
      </w:r>
      <w:r w:rsidRPr="006C5FBA">
        <w:rPr>
          <w:rFonts w:asciiTheme="majorBidi" w:hAnsiTheme="majorBidi" w:cs="B Nazanin" w:hint="cs"/>
          <w:sz w:val="24"/>
          <w:szCs w:val="24"/>
          <w:rtl/>
          <w:lang w:bidi="fa-IR"/>
        </w:rPr>
        <w:t>پارمیدا دوبختی</w:t>
      </w:r>
      <w:r w:rsidR="001F1202">
        <w:rPr>
          <w:rFonts w:asciiTheme="majorBidi" w:hAnsiTheme="majorBidi" w:cs="B Nazanin" w:hint="cs"/>
          <w:sz w:val="24"/>
          <w:szCs w:val="24"/>
          <w:vertAlign w:val="superscript"/>
          <w:rtl/>
        </w:rPr>
        <w:t>3</w:t>
      </w:r>
      <w:r w:rsidRPr="006C5FBA">
        <w:rPr>
          <w:rFonts w:asciiTheme="majorBidi" w:hAnsiTheme="majorBidi" w:cs="B Nazanin" w:hint="cs"/>
          <w:sz w:val="24"/>
          <w:szCs w:val="24"/>
          <w:rtl/>
          <w:lang w:bidi="fa-IR"/>
        </w:rPr>
        <w:t xml:space="preserve">، </w:t>
      </w:r>
      <w:r w:rsidR="006C5FBA">
        <w:rPr>
          <w:rFonts w:ascii="Times New Roman" w:hAnsi="Times New Roman" w:cs="Times New Roman"/>
          <w:sz w:val="24"/>
          <w:szCs w:val="24"/>
          <w:rtl/>
          <w:lang w:bidi="fa-IR"/>
        </w:rPr>
        <w:t>*</w:t>
      </w:r>
      <w:r w:rsidRPr="006C5FBA">
        <w:rPr>
          <w:rFonts w:asciiTheme="majorBidi" w:hAnsiTheme="majorBidi" w:cs="B Nazanin"/>
          <w:sz w:val="24"/>
          <w:szCs w:val="24"/>
          <w:rtl/>
        </w:rPr>
        <w:t>دكتر ترانه نقيبي</w:t>
      </w:r>
      <w:r w:rsidR="001F1202">
        <w:rPr>
          <w:rFonts w:asciiTheme="majorBidi" w:hAnsiTheme="majorBidi" w:cs="B Nazanin" w:hint="cs"/>
          <w:sz w:val="24"/>
          <w:szCs w:val="24"/>
          <w:vertAlign w:val="superscript"/>
          <w:rtl/>
        </w:rPr>
        <w:t>4</w:t>
      </w:r>
    </w:p>
    <w:p w14:paraId="6FFF53F8" w14:textId="20EA7A13" w:rsidR="00ED52AC" w:rsidRPr="006C5FBA" w:rsidRDefault="006C5FBA" w:rsidP="006C5FBA">
      <w:pPr>
        <w:bidi/>
        <w:spacing w:line="360" w:lineRule="auto"/>
        <w:rPr>
          <w:rFonts w:asciiTheme="majorBidi" w:hAnsiTheme="majorBidi" w:cs="B Nazanin"/>
          <w:sz w:val="24"/>
          <w:szCs w:val="24"/>
          <w:rtl/>
        </w:rPr>
      </w:pPr>
      <w:r>
        <w:rPr>
          <w:rFonts w:ascii="Times New Roman" w:hAnsi="Times New Roman" w:cs="Times New Roman"/>
          <w:sz w:val="24"/>
          <w:szCs w:val="24"/>
          <w:rtl/>
        </w:rPr>
        <w:t>*</w:t>
      </w:r>
      <w:r w:rsidR="00ED52AC" w:rsidRPr="006C5FBA">
        <w:rPr>
          <w:rFonts w:asciiTheme="majorBidi" w:hAnsiTheme="majorBidi" w:cs="B Nazanin"/>
          <w:sz w:val="24"/>
          <w:szCs w:val="24"/>
          <w:rtl/>
        </w:rPr>
        <w:t xml:space="preserve">نويسنده </w:t>
      </w:r>
      <w:r w:rsidRPr="006C5FBA">
        <w:rPr>
          <w:rFonts w:asciiTheme="majorBidi" w:hAnsiTheme="majorBidi" w:cs="B Nazanin"/>
          <w:sz w:val="24"/>
          <w:szCs w:val="24"/>
          <w:rtl/>
        </w:rPr>
        <w:t>مسئول</w:t>
      </w:r>
      <w:r w:rsidR="00ED52AC" w:rsidRPr="006C5FBA">
        <w:rPr>
          <w:rFonts w:asciiTheme="majorBidi" w:hAnsiTheme="majorBidi" w:cs="B Nazanin"/>
          <w:sz w:val="24"/>
          <w:szCs w:val="24"/>
          <w:rtl/>
        </w:rPr>
        <w:t>: گروه بيهوشي و مراقبتها</w:t>
      </w:r>
      <w:r w:rsidR="00ED52AC" w:rsidRPr="006C5FBA">
        <w:rPr>
          <w:rFonts w:asciiTheme="majorBidi" w:hAnsiTheme="majorBidi" w:cs="B Nazanin" w:hint="cs"/>
          <w:sz w:val="24"/>
          <w:szCs w:val="24"/>
          <w:rtl/>
        </w:rPr>
        <w:t>ی</w:t>
      </w:r>
      <w:r w:rsidR="00ED52AC" w:rsidRPr="006C5FBA">
        <w:rPr>
          <w:rFonts w:asciiTheme="majorBidi" w:hAnsiTheme="majorBidi" w:cs="B Nazanin"/>
          <w:sz w:val="24"/>
          <w:szCs w:val="24"/>
          <w:rtl/>
        </w:rPr>
        <w:t xml:space="preserve"> ويژه، بيمارستان آيت االله موسو</w:t>
      </w:r>
      <w:r w:rsidR="00ED52AC" w:rsidRPr="006C5FBA">
        <w:rPr>
          <w:rFonts w:asciiTheme="majorBidi" w:hAnsiTheme="majorBidi" w:cs="B Nazanin" w:hint="cs"/>
          <w:sz w:val="24"/>
          <w:szCs w:val="24"/>
          <w:rtl/>
        </w:rPr>
        <w:t>ی</w:t>
      </w:r>
      <w:r w:rsidR="00ED52AC" w:rsidRPr="006C5FBA">
        <w:rPr>
          <w:rFonts w:asciiTheme="majorBidi" w:hAnsiTheme="majorBidi" w:cs="B Nazanin" w:hint="eastAsia"/>
          <w:sz w:val="24"/>
          <w:szCs w:val="24"/>
          <w:rtl/>
        </w:rPr>
        <w:t>،</w:t>
      </w:r>
      <w:r w:rsidR="00ED52AC" w:rsidRPr="006C5FBA">
        <w:rPr>
          <w:rFonts w:asciiTheme="majorBidi" w:hAnsiTheme="majorBidi" w:cs="B Nazanin"/>
          <w:sz w:val="24"/>
          <w:szCs w:val="24"/>
          <w:rtl/>
        </w:rPr>
        <w:t xml:space="preserve"> دانشگاه علوم پزشکي زنجان، زنجان</w:t>
      </w:r>
    </w:p>
    <w:p w14:paraId="14B7873E" w14:textId="7EB4B853" w:rsidR="00ED52AC" w:rsidRPr="00ED52AC" w:rsidRDefault="00ED52AC" w:rsidP="00ED52AC">
      <w:pPr>
        <w:jc w:val="right"/>
        <w:rPr>
          <w:rFonts w:asciiTheme="majorBidi" w:eastAsiaTheme="minorHAnsi" w:hAnsiTheme="majorBidi" w:cs="B Nazanin"/>
          <w:sz w:val="24"/>
          <w:szCs w:val="24"/>
          <w:rtl/>
        </w:rPr>
      </w:pPr>
      <w:r w:rsidRPr="00ED52AC">
        <w:rPr>
          <w:rFonts w:asciiTheme="majorBidi" w:eastAsiaTheme="minorHAnsi" w:hAnsiTheme="majorBidi" w:cs="B Nazanin"/>
          <w:sz w:val="24"/>
          <w:szCs w:val="24"/>
        </w:rPr>
        <w:t>tnaghibi@zums.ac.ir</w:t>
      </w:r>
    </w:p>
    <w:p w14:paraId="2A138CF9" w14:textId="14BDAD33" w:rsidR="00ED52AC" w:rsidRDefault="00ED52AC" w:rsidP="00ED52AC">
      <w:pPr>
        <w:pStyle w:val="ListParagraph"/>
        <w:numPr>
          <w:ilvl w:val="0"/>
          <w:numId w:val="2"/>
        </w:numPr>
        <w:bidi/>
        <w:rPr>
          <w:rFonts w:asciiTheme="majorBidi" w:hAnsiTheme="majorBidi" w:cs="B Nazanin"/>
          <w:sz w:val="24"/>
          <w:szCs w:val="24"/>
        </w:rPr>
      </w:pPr>
      <w:r w:rsidRPr="006C5FBA">
        <w:rPr>
          <w:rFonts w:asciiTheme="majorBidi" w:hAnsiTheme="majorBidi" w:cs="B Nazanin" w:hint="cs"/>
          <w:sz w:val="24"/>
          <w:szCs w:val="24"/>
          <w:rtl/>
        </w:rPr>
        <w:t xml:space="preserve">دانشیار گروه فارماسیوتیکس، دانشکده داروسازی،  </w:t>
      </w:r>
      <w:r w:rsidRPr="006C5FBA">
        <w:rPr>
          <w:rFonts w:asciiTheme="majorBidi" w:hAnsiTheme="majorBidi" w:cs="B Nazanin"/>
          <w:sz w:val="24"/>
          <w:szCs w:val="24"/>
          <w:rtl/>
        </w:rPr>
        <w:t>دانشگاه علوم پزشکي زنجان، زنجان</w:t>
      </w:r>
    </w:p>
    <w:p w14:paraId="4BAA41C9" w14:textId="7C526934" w:rsidR="00A734D8" w:rsidRPr="006C5FBA" w:rsidRDefault="00A734D8" w:rsidP="00A734D8">
      <w:pPr>
        <w:pStyle w:val="ListParagraph"/>
        <w:numPr>
          <w:ilvl w:val="0"/>
          <w:numId w:val="2"/>
        </w:numPr>
        <w:bidi/>
        <w:rPr>
          <w:rFonts w:asciiTheme="majorBidi" w:hAnsiTheme="majorBidi" w:cs="B Nazanin"/>
          <w:sz w:val="24"/>
          <w:szCs w:val="24"/>
        </w:rPr>
      </w:pPr>
      <w:r>
        <w:rPr>
          <w:rFonts w:asciiTheme="majorBidi" w:hAnsiTheme="majorBidi" w:cs="B Nazanin" w:hint="cs"/>
          <w:sz w:val="24"/>
          <w:szCs w:val="24"/>
          <w:rtl/>
          <w:lang w:bidi="fa-IR"/>
        </w:rPr>
        <w:t xml:space="preserve">پزشک عمومی، کمیته تحقیقات، </w:t>
      </w:r>
      <w:r w:rsidRPr="006C5FBA">
        <w:rPr>
          <w:rFonts w:asciiTheme="majorBidi" w:hAnsiTheme="majorBidi" w:cs="B Nazanin"/>
          <w:sz w:val="24"/>
          <w:szCs w:val="24"/>
          <w:rtl/>
        </w:rPr>
        <w:t>دانشگاه علوم پزشکي زنجان، زنجان</w:t>
      </w:r>
    </w:p>
    <w:p w14:paraId="5D824DDE" w14:textId="568BAC3A" w:rsidR="00ED52AC" w:rsidRPr="006C5FBA" w:rsidRDefault="00ED52AC" w:rsidP="00ED52AC">
      <w:pPr>
        <w:pStyle w:val="ListParagraph"/>
        <w:numPr>
          <w:ilvl w:val="0"/>
          <w:numId w:val="2"/>
        </w:numPr>
        <w:bidi/>
        <w:rPr>
          <w:rFonts w:asciiTheme="majorBidi" w:hAnsiTheme="majorBidi" w:cs="B Nazanin"/>
          <w:sz w:val="24"/>
          <w:szCs w:val="24"/>
        </w:rPr>
      </w:pPr>
      <w:r w:rsidRPr="006C5FBA">
        <w:rPr>
          <w:rFonts w:asciiTheme="majorBidi" w:hAnsiTheme="majorBidi" w:cs="B Nazanin" w:hint="cs"/>
          <w:sz w:val="24"/>
          <w:szCs w:val="24"/>
          <w:rtl/>
          <w:lang w:bidi="fa-IR"/>
        </w:rPr>
        <w:t xml:space="preserve">دانشجوی پزشکی، دانشکده پزشکی، </w:t>
      </w:r>
      <w:bookmarkStart w:id="1" w:name="_Hlk90006694"/>
      <w:r w:rsidRPr="006C5FBA">
        <w:rPr>
          <w:rFonts w:asciiTheme="majorBidi" w:hAnsiTheme="majorBidi" w:cs="B Nazanin"/>
          <w:sz w:val="24"/>
          <w:szCs w:val="24"/>
          <w:rtl/>
        </w:rPr>
        <w:t>دانشگاه علوم پزشکي زنجان، زنجان</w:t>
      </w:r>
    </w:p>
    <w:bookmarkEnd w:id="1"/>
    <w:p w14:paraId="453B248B" w14:textId="7078F45B" w:rsidR="00ED52AC" w:rsidRPr="006C5FBA" w:rsidRDefault="00ED52AC" w:rsidP="00ED52AC">
      <w:pPr>
        <w:pStyle w:val="ListParagraph"/>
        <w:numPr>
          <w:ilvl w:val="0"/>
          <w:numId w:val="2"/>
        </w:numPr>
        <w:bidi/>
        <w:rPr>
          <w:rFonts w:asciiTheme="majorBidi" w:hAnsiTheme="majorBidi" w:cs="B Nazanin"/>
          <w:sz w:val="24"/>
          <w:szCs w:val="24"/>
        </w:rPr>
      </w:pPr>
      <w:r w:rsidRPr="006C5FBA">
        <w:rPr>
          <w:rFonts w:asciiTheme="majorBidi" w:hAnsiTheme="majorBidi" w:cs="B Nazanin"/>
          <w:sz w:val="24"/>
          <w:szCs w:val="24"/>
          <w:rtl/>
        </w:rPr>
        <w:t>فلوشيپ مراقبتهاي ويژه، دانشيار گروه بيهوشي و مراقبتها</w:t>
      </w:r>
      <w:r w:rsidRPr="006C5FBA">
        <w:rPr>
          <w:rFonts w:asciiTheme="majorBidi" w:hAnsiTheme="majorBidi" w:cs="B Nazanin" w:hint="cs"/>
          <w:sz w:val="24"/>
          <w:szCs w:val="24"/>
          <w:rtl/>
        </w:rPr>
        <w:t>ی</w:t>
      </w:r>
      <w:r w:rsidRPr="006C5FBA">
        <w:rPr>
          <w:rFonts w:asciiTheme="majorBidi" w:hAnsiTheme="majorBidi" w:cs="B Nazanin"/>
          <w:sz w:val="24"/>
          <w:szCs w:val="24"/>
          <w:rtl/>
        </w:rPr>
        <w:t xml:space="preserve"> ويژه، بيمارستان آيت االله موسو</w:t>
      </w:r>
      <w:r w:rsidRPr="006C5FBA">
        <w:rPr>
          <w:rFonts w:asciiTheme="majorBidi" w:hAnsiTheme="majorBidi" w:cs="B Nazanin" w:hint="cs"/>
          <w:sz w:val="24"/>
          <w:szCs w:val="24"/>
          <w:rtl/>
        </w:rPr>
        <w:t>ی</w:t>
      </w:r>
      <w:r w:rsidRPr="006C5FBA">
        <w:rPr>
          <w:rFonts w:asciiTheme="majorBidi" w:hAnsiTheme="majorBidi" w:cs="B Nazanin" w:hint="eastAsia"/>
          <w:sz w:val="24"/>
          <w:szCs w:val="24"/>
          <w:rtl/>
        </w:rPr>
        <w:t>،</w:t>
      </w:r>
      <w:r w:rsidRPr="006C5FBA">
        <w:rPr>
          <w:rFonts w:asciiTheme="majorBidi" w:hAnsiTheme="majorBidi" w:cs="B Nazanin"/>
          <w:sz w:val="24"/>
          <w:szCs w:val="24"/>
          <w:rtl/>
        </w:rPr>
        <w:t xml:space="preserve"> دانشگاه علوم پزشکي زنجان، زنجان</w:t>
      </w:r>
    </w:p>
    <w:p w14:paraId="634FF21A" w14:textId="77777777" w:rsidR="00ED52AC" w:rsidRDefault="00ED52AC" w:rsidP="00ED52AC">
      <w:pPr>
        <w:bidi/>
        <w:spacing w:line="360" w:lineRule="auto"/>
        <w:rPr>
          <w:rFonts w:cs="B Nazanin"/>
          <w:b/>
          <w:bCs/>
          <w:sz w:val="24"/>
          <w:szCs w:val="24"/>
          <w:rtl/>
        </w:rPr>
      </w:pPr>
    </w:p>
    <w:p w14:paraId="7DFB817F" w14:textId="3804434F" w:rsidR="00ED52AC" w:rsidRDefault="00ED52AC" w:rsidP="00ED52AC">
      <w:pPr>
        <w:bidi/>
        <w:spacing w:line="360" w:lineRule="auto"/>
        <w:rPr>
          <w:rFonts w:cs="B Nazanin"/>
          <w:b/>
          <w:bCs/>
          <w:sz w:val="24"/>
          <w:szCs w:val="24"/>
          <w:rtl/>
        </w:rPr>
      </w:pPr>
      <w:r w:rsidRPr="00ED52AC">
        <w:rPr>
          <w:rFonts w:cs="B Nazanin"/>
          <w:b/>
          <w:bCs/>
          <w:sz w:val="24"/>
          <w:szCs w:val="24"/>
          <w:rtl/>
        </w:rPr>
        <w:t>چکیده</w:t>
      </w:r>
    </w:p>
    <w:p w14:paraId="5C703BCC" w14:textId="5BC3B4CA" w:rsidR="009B7985" w:rsidRDefault="00B21C9F" w:rsidP="00ED52AC">
      <w:pPr>
        <w:bidi/>
        <w:spacing w:line="360" w:lineRule="auto"/>
        <w:rPr>
          <w:rFonts w:cs="B Nazanin"/>
          <w:sz w:val="24"/>
          <w:szCs w:val="24"/>
          <w:rtl/>
        </w:rPr>
      </w:pPr>
      <w:r w:rsidRPr="00B21C9F">
        <w:rPr>
          <w:rFonts w:cs="B Nazanin"/>
          <w:b/>
          <w:bCs/>
          <w:sz w:val="24"/>
          <w:szCs w:val="24"/>
          <w:rtl/>
        </w:rPr>
        <w:t>بیان مسأله</w:t>
      </w:r>
      <w:r w:rsidR="00446E18" w:rsidRPr="00DF7496">
        <w:rPr>
          <w:rFonts w:cs="B Nazanin" w:hint="cs"/>
          <w:b/>
          <w:bCs/>
          <w:sz w:val="24"/>
          <w:szCs w:val="24"/>
          <w:rtl/>
        </w:rPr>
        <w:t>:</w:t>
      </w:r>
      <w:r w:rsidR="00446E18" w:rsidRPr="00DF7496">
        <w:rPr>
          <w:rFonts w:cs="B Nazanin" w:hint="cs"/>
          <w:sz w:val="24"/>
          <w:szCs w:val="24"/>
          <w:rtl/>
        </w:rPr>
        <w:t xml:space="preserve"> </w:t>
      </w:r>
      <w:r w:rsidR="00FD4196" w:rsidRPr="00DF7496">
        <w:rPr>
          <w:rFonts w:cs="B Nazanin"/>
          <w:sz w:val="24"/>
          <w:szCs w:val="24"/>
          <w:rtl/>
        </w:rPr>
        <w:t>پیشگیری از پنومونی ناشی از ونتیلاسیون در بیماران تحت تهویه مکانیکی بسیار با اهمیت است</w:t>
      </w:r>
      <w:r w:rsidR="00E6686E" w:rsidRPr="00DF7496">
        <w:rPr>
          <w:rFonts w:cs="B Nazanin" w:hint="cs"/>
          <w:sz w:val="24"/>
          <w:szCs w:val="24"/>
          <w:rtl/>
          <w:lang w:bidi="fa-IR"/>
        </w:rPr>
        <w:t xml:space="preserve">. </w:t>
      </w:r>
      <w:r w:rsidR="00FD4196" w:rsidRPr="00DF7496">
        <w:rPr>
          <w:rFonts w:cs="B Nazanin"/>
          <w:sz w:val="24"/>
          <w:szCs w:val="24"/>
          <w:rtl/>
        </w:rPr>
        <w:t xml:space="preserve"> که منجر به افزایش کیفیت درمان در این بیماران می گردد</w:t>
      </w:r>
      <w:r w:rsidR="00DF7496" w:rsidRPr="00DF7496">
        <w:rPr>
          <w:rFonts w:cs="B Nazanin" w:hint="cs"/>
          <w:sz w:val="24"/>
          <w:szCs w:val="24"/>
          <w:rtl/>
        </w:rPr>
        <w:t>.</w:t>
      </w:r>
      <w:r w:rsidR="00FD4196" w:rsidRPr="00DF7496">
        <w:rPr>
          <w:rFonts w:cs="B Nazanin"/>
          <w:sz w:val="24"/>
          <w:szCs w:val="24"/>
          <w:rtl/>
        </w:rPr>
        <w:t xml:space="preserve"> گلاب </w:t>
      </w:r>
      <w:r w:rsidR="00E6686E" w:rsidRPr="00DF7496">
        <w:rPr>
          <w:rFonts w:cs="B Nazanin" w:hint="cs"/>
          <w:sz w:val="24"/>
          <w:szCs w:val="24"/>
          <w:rtl/>
        </w:rPr>
        <w:t>از</w:t>
      </w:r>
      <w:r w:rsidR="00FD4196" w:rsidRPr="00DF7496">
        <w:rPr>
          <w:rFonts w:cs="B Nazanin"/>
          <w:sz w:val="24"/>
          <w:szCs w:val="24"/>
          <w:rtl/>
        </w:rPr>
        <w:t xml:space="preserve"> </w:t>
      </w:r>
      <w:r w:rsidR="00E6686E" w:rsidRPr="00DF7496">
        <w:rPr>
          <w:rFonts w:cs="B Nazanin" w:hint="cs"/>
          <w:sz w:val="24"/>
          <w:szCs w:val="24"/>
          <w:rtl/>
        </w:rPr>
        <w:t xml:space="preserve">نوعی </w:t>
      </w:r>
      <w:r w:rsidR="00FD4196" w:rsidRPr="00DF7496">
        <w:rPr>
          <w:rFonts w:cs="B Nazanin"/>
          <w:sz w:val="24"/>
          <w:szCs w:val="24"/>
          <w:rtl/>
        </w:rPr>
        <w:t xml:space="preserve">گل رز </w:t>
      </w:r>
      <w:r w:rsidR="00E6686E" w:rsidRPr="00DF7496">
        <w:rPr>
          <w:rFonts w:cs="B Nazanin" w:hint="cs"/>
          <w:sz w:val="24"/>
          <w:szCs w:val="24"/>
          <w:rtl/>
        </w:rPr>
        <w:t>بنام گل محمدی گرفته می شود</w:t>
      </w:r>
      <w:r w:rsidR="00FD4196" w:rsidRPr="00DF7496">
        <w:rPr>
          <w:rFonts w:cs="B Nazanin"/>
          <w:sz w:val="24"/>
          <w:szCs w:val="24"/>
          <w:rtl/>
        </w:rPr>
        <w:t xml:space="preserve"> که گیاهی محبوب در بین گیاهان دارویی است</w:t>
      </w:r>
      <w:r w:rsidR="00E6686E" w:rsidRPr="00DF7496">
        <w:rPr>
          <w:rFonts w:cs="B Nazanin" w:hint="cs"/>
          <w:sz w:val="24"/>
          <w:szCs w:val="24"/>
          <w:rtl/>
        </w:rPr>
        <w:t xml:space="preserve">. </w:t>
      </w:r>
      <w:r w:rsidR="00FD4196" w:rsidRPr="00DF7496">
        <w:rPr>
          <w:rFonts w:cs="B Nazanin"/>
          <w:sz w:val="24"/>
          <w:szCs w:val="24"/>
          <w:rtl/>
        </w:rPr>
        <w:t xml:space="preserve"> </w:t>
      </w:r>
      <w:r w:rsidR="00E6686E" w:rsidRPr="00DF7496">
        <w:rPr>
          <w:rFonts w:cs="B Nazanin" w:hint="cs"/>
          <w:sz w:val="24"/>
          <w:szCs w:val="24"/>
          <w:rtl/>
        </w:rPr>
        <w:t xml:space="preserve">از آن در طب گیاهی استفاده فراوانی می شود. </w:t>
      </w:r>
      <w:r w:rsidR="00FD4196" w:rsidRPr="00DF7496">
        <w:rPr>
          <w:rFonts w:cs="B Nazanin"/>
          <w:sz w:val="24"/>
          <w:szCs w:val="24"/>
          <w:rtl/>
        </w:rPr>
        <w:t xml:space="preserve">این گیاه </w:t>
      </w:r>
      <w:r w:rsidR="00E6686E" w:rsidRPr="00DF7496">
        <w:rPr>
          <w:rFonts w:cs="B Nazanin" w:hint="cs"/>
          <w:sz w:val="24"/>
          <w:szCs w:val="24"/>
          <w:rtl/>
        </w:rPr>
        <w:t xml:space="preserve">خاصیت </w:t>
      </w:r>
      <w:r w:rsidR="00FD4196" w:rsidRPr="00DF7496">
        <w:rPr>
          <w:rFonts w:cs="B Nazanin"/>
          <w:sz w:val="24"/>
          <w:szCs w:val="24"/>
          <w:rtl/>
        </w:rPr>
        <w:t xml:space="preserve">ضد میکروبی در مقابل باکتری های گرم منفی و مثبت دارد که می‌تواند </w:t>
      </w:r>
      <w:r w:rsidR="00E6686E" w:rsidRPr="00DF7496">
        <w:rPr>
          <w:rFonts w:cs="B Nazanin" w:hint="cs"/>
          <w:sz w:val="24"/>
          <w:szCs w:val="24"/>
          <w:rtl/>
        </w:rPr>
        <w:t xml:space="preserve">در پیشگیری از </w:t>
      </w:r>
      <w:r w:rsidR="00FD4196" w:rsidRPr="00DF7496">
        <w:rPr>
          <w:rFonts w:cs="B Nazanin"/>
          <w:sz w:val="24"/>
          <w:szCs w:val="24"/>
          <w:rtl/>
        </w:rPr>
        <w:t xml:space="preserve"> </w:t>
      </w:r>
      <w:r w:rsidR="00E6686E" w:rsidRPr="00DF7496">
        <w:rPr>
          <w:rFonts w:cs="B Nazanin" w:hint="cs"/>
          <w:sz w:val="24"/>
          <w:szCs w:val="24"/>
          <w:rtl/>
        </w:rPr>
        <w:t xml:space="preserve">پنومونی </w:t>
      </w:r>
      <w:r w:rsidR="00FD4196" w:rsidRPr="00DF7496">
        <w:rPr>
          <w:rFonts w:cs="B Nazanin"/>
          <w:sz w:val="24"/>
          <w:szCs w:val="24"/>
          <w:rtl/>
        </w:rPr>
        <w:t xml:space="preserve">ناشی از </w:t>
      </w:r>
      <w:r w:rsidR="00E6686E" w:rsidRPr="00DF7496">
        <w:rPr>
          <w:rFonts w:cs="B Nazanin" w:hint="cs"/>
          <w:sz w:val="24"/>
          <w:szCs w:val="24"/>
          <w:rtl/>
        </w:rPr>
        <w:t>ونتیلاسیون</w:t>
      </w:r>
      <w:r w:rsidR="00FD4196" w:rsidRPr="00DF7496">
        <w:rPr>
          <w:rFonts w:cs="B Nazanin"/>
          <w:sz w:val="24"/>
          <w:szCs w:val="24"/>
          <w:rtl/>
        </w:rPr>
        <w:t xml:space="preserve"> تاثیر مثبتی داشته باشد</w:t>
      </w:r>
      <w:r w:rsidR="00E6686E" w:rsidRPr="00DF7496">
        <w:rPr>
          <w:rFonts w:cs="B Nazanin" w:hint="cs"/>
          <w:sz w:val="24"/>
          <w:szCs w:val="24"/>
          <w:rtl/>
        </w:rPr>
        <w:t>.</w:t>
      </w:r>
    </w:p>
    <w:p w14:paraId="7F5A17F3" w14:textId="3B39FB20" w:rsidR="00B21C9F" w:rsidRPr="00DF7496" w:rsidRDefault="00B21C9F" w:rsidP="002129CF">
      <w:pPr>
        <w:bidi/>
        <w:spacing w:line="360" w:lineRule="auto"/>
        <w:rPr>
          <w:rFonts w:cs="B Nazanin"/>
          <w:sz w:val="24"/>
          <w:szCs w:val="24"/>
          <w:rtl/>
        </w:rPr>
      </w:pPr>
      <w:r w:rsidRPr="00B21C9F">
        <w:rPr>
          <w:rFonts w:cs="B Nazanin"/>
          <w:b/>
          <w:bCs/>
          <w:sz w:val="24"/>
          <w:szCs w:val="24"/>
          <w:rtl/>
        </w:rPr>
        <w:t>هدف پژوهش</w:t>
      </w:r>
      <w:r w:rsidRPr="00B21C9F">
        <w:rPr>
          <w:rFonts w:cs="B Nazanin" w:hint="cs"/>
          <w:b/>
          <w:bCs/>
          <w:sz w:val="24"/>
          <w:szCs w:val="24"/>
          <w:rtl/>
        </w:rPr>
        <w:t>:</w:t>
      </w:r>
      <w:r>
        <w:rPr>
          <w:rFonts w:cs="B Nazanin" w:hint="cs"/>
          <w:sz w:val="24"/>
          <w:szCs w:val="24"/>
          <w:rtl/>
        </w:rPr>
        <w:t xml:space="preserve"> در این پژوهش به </w:t>
      </w:r>
      <w:r w:rsidRPr="00B21C9F">
        <w:rPr>
          <w:rFonts w:cs="B Nazanin"/>
          <w:sz w:val="24"/>
          <w:szCs w:val="24"/>
          <w:rtl/>
        </w:rPr>
        <w:t>تاث</w:t>
      </w:r>
      <w:r w:rsidRPr="00B21C9F">
        <w:rPr>
          <w:rFonts w:cs="B Nazanin" w:hint="cs"/>
          <w:sz w:val="24"/>
          <w:szCs w:val="24"/>
          <w:rtl/>
        </w:rPr>
        <w:t>ی</w:t>
      </w:r>
      <w:r w:rsidRPr="00B21C9F">
        <w:rPr>
          <w:rFonts w:cs="B Nazanin" w:hint="eastAsia"/>
          <w:sz w:val="24"/>
          <w:szCs w:val="24"/>
          <w:rtl/>
        </w:rPr>
        <w:t>ر</w:t>
      </w:r>
      <w:r w:rsidRPr="00B21C9F">
        <w:rPr>
          <w:rFonts w:cs="B Nazanin"/>
          <w:sz w:val="24"/>
          <w:szCs w:val="24"/>
          <w:rtl/>
        </w:rPr>
        <w:t xml:space="preserve"> دهانشو</w:t>
      </w:r>
      <w:r w:rsidRPr="00B21C9F">
        <w:rPr>
          <w:rFonts w:cs="B Nazanin" w:hint="cs"/>
          <w:sz w:val="24"/>
          <w:szCs w:val="24"/>
          <w:rtl/>
        </w:rPr>
        <w:t>ی</w:t>
      </w:r>
      <w:r w:rsidRPr="00B21C9F">
        <w:rPr>
          <w:rFonts w:cs="B Nazanin" w:hint="eastAsia"/>
          <w:sz w:val="24"/>
          <w:szCs w:val="24"/>
          <w:rtl/>
        </w:rPr>
        <w:t>ه</w:t>
      </w:r>
      <w:r w:rsidRPr="00B21C9F">
        <w:rPr>
          <w:rFonts w:cs="B Nazanin"/>
          <w:sz w:val="24"/>
          <w:szCs w:val="24"/>
          <w:rtl/>
        </w:rPr>
        <w:t xml:space="preserve"> گلاب در پ</w:t>
      </w:r>
      <w:r w:rsidRPr="00B21C9F">
        <w:rPr>
          <w:rFonts w:cs="B Nazanin" w:hint="cs"/>
          <w:sz w:val="24"/>
          <w:szCs w:val="24"/>
          <w:rtl/>
        </w:rPr>
        <w:t>ی</w:t>
      </w:r>
      <w:r w:rsidRPr="00B21C9F">
        <w:rPr>
          <w:rFonts w:cs="B Nazanin" w:hint="eastAsia"/>
          <w:sz w:val="24"/>
          <w:szCs w:val="24"/>
          <w:rtl/>
        </w:rPr>
        <w:t>شگ</w:t>
      </w:r>
      <w:r w:rsidRPr="00B21C9F">
        <w:rPr>
          <w:rFonts w:cs="B Nazanin" w:hint="cs"/>
          <w:sz w:val="24"/>
          <w:szCs w:val="24"/>
          <w:rtl/>
        </w:rPr>
        <w:t>ی</w:t>
      </w:r>
      <w:r w:rsidRPr="00B21C9F">
        <w:rPr>
          <w:rFonts w:cs="B Nazanin" w:hint="eastAsia"/>
          <w:sz w:val="24"/>
          <w:szCs w:val="24"/>
          <w:rtl/>
        </w:rPr>
        <w:t>ر</w:t>
      </w:r>
      <w:r w:rsidRPr="00B21C9F">
        <w:rPr>
          <w:rFonts w:cs="B Nazanin" w:hint="cs"/>
          <w:sz w:val="24"/>
          <w:szCs w:val="24"/>
          <w:rtl/>
        </w:rPr>
        <w:t>ی</w:t>
      </w:r>
      <w:r w:rsidRPr="00B21C9F">
        <w:rPr>
          <w:rFonts w:cs="B Nazanin"/>
          <w:sz w:val="24"/>
          <w:szCs w:val="24"/>
          <w:rtl/>
        </w:rPr>
        <w:t xml:space="preserve"> از پنومون</w:t>
      </w:r>
      <w:r w:rsidRPr="00B21C9F">
        <w:rPr>
          <w:rFonts w:cs="B Nazanin" w:hint="cs"/>
          <w:sz w:val="24"/>
          <w:szCs w:val="24"/>
          <w:rtl/>
        </w:rPr>
        <w:t>ی</w:t>
      </w:r>
      <w:r w:rsidRPr="00B21C9F">
        <w:rPr>
          <w:rFonts w:cs="B Nazanin"/>
          <w:sz w:val="24"/>
          <w:szCs w:val="24"/>
          <w:rtl/>
        </w:rPr>
        <w:t xml:space="preserve"> ناش</w:t>
      </w:r>
      <w:r w:rsidRPr="00B21C9F">
        <w:rPr>
          <w:rFonts w:cs="B Nazanin" w:hint="cs"/>
          <w:sz w:val="24"/>
          <w:szCs w:val="24"/>
          <w:rtl/>
        </w:rPr>
        <w:t>ی</w:t>
      </w:r>
      <w:r w:rsidRPr="00B21C9F">
        <w:rPr>
          <w:rFonts w:cs="B Nazanin"/>
          <w:sz w:val="24"/>
          <w:szCs w:val="24"/>
          <w:rtl/>
        </w:rPr>
        <w:t xml:space="preserve"> از ونت</w:t>
      </w:r>
      <w:r w:rsidRPr="00B21C9F">
        <w:rPr>
          <w:rFonts w:cs="B Nazanin" w:hint="cs"/>
          <w:sz w:val="24"/>
          <w:szCs w:val="24"/>
          <w:rtl/>
        </w:rPr>
        <w:t>ی</w:t>
      </w:r>
      <w:r w:rsidRPr="00B21C9F">
        <w:rPr>
          <w:rFonts w:cs="B Nazanin" w:hint="eastAsia"/>
          <w:sz w:val="24"/>
          <w:szCs w:val="24"/>
          <w:rtl/>
        </w:rPr>
        <w:t>لاس</w:t>
      </w:r>
      <w:r w:rsidRPr="00B21C9F">
        <w:rPr>
          <w:rFonts w:cs="B Nazanin" w:hint="cs"/>
          <w:sz w:val="24"/>
          <w:szCs w:val="24"/>
          <w:rtl/>
        </w:rPr>
        <w:t>ی</w:t>
      </w:r>
      <w:r w:rsidRPr="00B21C9F">
        <w:rPr>
          <w:rFonts w:cs="B Nazanin" w:hint="eastAsia"/>
          <w:sz w:val="24"/>
          <w:szCs w:val="24"/>
          <w:rtl/>
        </w:rPr>
        <w:t>ون</w:t>
      </w:r>
      <w:r>
        <w:rPr>
          <w:rFonts w:cs="B Nazanin" w:hint="cs"/>
          <w:sz w:val="24"/>
          <w:szCs w:val="24"/>
          <w:rtl/>
        </w:rPr>
        <w:t xml:space="preserve"> پرداختیم. </w:t>
      </w:r>
    </w:p>
    <w:p w14:paraId="62DC9631" w14:textId="4B86FBB6" w:rsidR="00CD38DE" w:rsidRPr="00DF7496" w:rsidRDefault="001468DB" w:rsidP="002129CF">
      <w:pPr>
        <w:bidi/>
        <w:spacing w:line="360" w:lineRule="auto"/>
        <w:rPr>
          <w:rFonts w:cs="B Nazanin"/>
          <w:sz w:val="24"/>
          <w:szCs w:val="24"/>
          <w:rtl/>
        </w:rPr>
      </w:pPr>
      <w:r w:rsidRPr="001468DB">
        <w:rPr>
          <w:rFonts w:cs="B Nazanin"/>
          <w:b/>
          <w:bCs/>
          <w:sz w:val="24"/>
          <w:szCs w:val="24"/>
          <w:rtl/>
        </w:rPr>
        <w:t>روش و چگونگي پژوهش</w:t>
      </w:r>
      <w:r w:rsidR="00E6686E" w:rsidRPr="00DF7496">
        <w:rPr>
          <w:rFonts w:cs="B Nazanin" w:hint="cs"/>
          <w:b/>
          <w:bCs/>
          <w:sz w:val="24"/>
          <w:szCs w:val="24"/>
          <w:rtl/>
        </w:rPr>
        <w:t>:</w:t>
      </w:r>
      <w:r w:rsidR="00E6686E" w:rsidRPr="00DF7496">
        <w:rPr>
          <w:rFonts w:cs="B Nazanin" w:hint="cs"/>
          <w:sz w:val="24"/>
          <w:szCs w:val="24"/>
          <w:rtl/>
        </w:rPr>
        <w:t xml:space="preserve"> </w:t>
      </w:r>
      <w:r w:rsidR="00C77CF7" w:rsidRPr="00DF7496">
        <w:rPr>
          <w:rFonts w:cs="B Nazanin"/>
          <w:sz w:val="24"/>
          <w:szCs w:val="24"/>
          <w:rtl/>
        </w:rPr>
        <w:t xml:space="preserve"> این مطالعه یک کلینیکال ترایال دوسوکور </w:t>
      </w:r>
      <w:r w:rsidR="00F5721D" w:rsidRPr="00DF7496">
        <w:rPr>
          <w:rFonts w:cs="B Nazanin"/>
          <w:sz w:val="24"/>
          <w:szCs w:val="24"/>
          <w:rtl/>
        </w:rPr>
        <w:t>تک مرکزی بود</w:t>
      </w:r>
      <w:r w:rsidR="00E6686E" w:rsidRPr="00DF7496">
        <w:rPr>
          <w:rFonts w:cs="B Nazanin" w:hint="cs"/>
          <w:sz w:val="24"/>
          <w:szCs w:val="24"/>
          <w:rtl/>
        </w:rPr>
        <w:t xml:space="preserve">. </w:t>
      </w:r>
      <w:r w:rsidR="002C55ED" w:rsidRPr="00DF7496">
        <w:rPr>
          <w:rFonts w:cs="B Nazanin"/>
          <w:sz w:val="24"/>
          <w:szCs w:val="24"/>
          <w:rtl/>
        </w:rPr>
        <w:t xml:space="preserve"> ۸۸ بیمار تحت تهویه مکانیکی که در </w:t>
      </w:r>
      <w:r w:rsidR="00E6686E" w:rsidRPr="00DF7496">
        <w:rPr>
          <w:rFonts w:cs="B Nazanin" w:hint="cs"/>
          <w:sz w:val="24"/>
          <w:szCs w:val="24"/>
          <w:rtl/>
        </w:rPr>
        <w:t xml:space="preserve">بخش مراقبتهای ویژه </w:t>
      </w:r>
      <w:r w:rsidR="002C55ED" w:rsidRPr="00DF7496">
        <w:rPr>
          <w:rFonts w:cs="B Nazanin"/>
          <w:sz w:val="24"/>
          <w:szCs w:val="24"/>
          <w:rtl/>
        </w:rPr>
        <w:t xml:space="preserve"> ۲۱ تخت</w:t>
      </w:r>
      <w:r w:rsidR="00E6686E" w:rsidRPr="00DF7496">
        <w:rPr>
          <w:rFonts w:cs="B Nazanin" w:hint="cs"/>
          <w:sz w:val="24"/>
          <w:szCs w:val="24"/>
          <w:rtl/>
        </w:rPr>
        <w:t xml:space="preserve">ی </w:t>
      </w:r>
      <w:r w:rsidR="002C55ED" w:rsidRPr="00DF7496">
        <w:rPr>
          <w:rFonts w:cs="B Nazanin"/>
          <w:sz w:val="24"/>
          <w:szCs w:val="24"/>
          <w:rtl/>
        </w:rPr>
        <w:t>بستری بودند تحت مطالعه قرار گرفتند</w:t>
      </w:r>
      <w:r w:rsidR="00010B76" w:rsidRPr="00DF7496">
        <w:rPr>
          <w:rFonts w:cs="B Nazanin" w:hint="cs"/>
          <w:sz w:val="24"/>
          <w:szCs w:val="24"/>
          <w:rtl/>
        </w:rPr>
        <w:t>.</w:t>
      </w:r>
      <w:r w:rsidR="002C55ED" w:rsidRPr="00DF7496">
        <w:rPr>
          <w:rFonts w:cs="B Nazanin"/>
          <w:sz w:val="24"/>
          <w:szCs w:val="24"/>
          <w:rtl/>
        </w:rPr>
        <w:t xml:space="preserve"> از بین این بیماران ۸۰ بیمار مطالعه را کامل کردند</w:t>
      </w:r>
      <w:r w:rsidR="00E6686E" w:rsidRPr="00DF7496">
        <w:rPr>
          <w:rFonts w:cs="B Nazanin" w:hint="cs"/>
          <w:sz w:val="24"/>
          <w:szCs w:val="24"/>
          <w:rtl/>
        </w:rPr>
        <w:t xml:space="preserve">. </w:t>
      </w:r>
      <w:r w:rsidR="002C55ED" w:rsidRPr="00DF7496">
        <w:rPr>
          <w:rFonts w:cs="B Nazanin"/>
          <w:sz w:val="24"/>
          <w:szCs w:val="24"/>
          <w:rtl/>
        </w:rPr>
        <w:t xml:space="preserve"> </w:t>
      </w:r>
      <w:r w:rsidR="004C7013" w:rsidRPr="00DF7496">
        <w:rPr>
          <w:rFonts w:cs="B Nazanin"/>
          <w:sz w:val="24"/>
          <w:szCs w:val="24"/>
          <w:rtl/>
        </w:rPr>
        <w:t>بیماران به دو دسته تقسیم شدند</w:t>
      </w:r>
      <w:r w:rsidR="00E6686E" w:rsidRPr="00DF7496">
        <w:rPr>
          <w:rFonts w:cs="B Nazanin" w:hint="cs"/>
          <w:sz w:val="24"/>
          <w:szCs w:val="24"/>
          <w:rtl/>
        </w:rPr>
        <w:t xml:space="preserve">. </w:t>
      </w:r>
      <w:r w:rsidR="00276ED7" w:rsidRPr="00DF7496">
        <w:rPr>
          <w:rFonts w:cs="B Nazanin"/>
          <w:sz w:val="24"/>
          <w:szCs w:val="24"/>
          <w:rtl/>
        </w:rPr>
        <w:t xml:space="preserve">گروه مداخله </w:t>
      </w:r>
      <w:r w:rsidR="004C7013" w:rsidRPr="00DF7496">
        <w:rPr>
          <w:rFonts w:cs="B Nazanin"/>
          <w:sz w:val="24"/>
          <w:szCs w:val="24"/>
          <w:rtl/>
        </w:rPr>
        <w:t xml:space="preserve"> گلاب و کلرهگزیدین </w:t>
      </w:r>
      <w:r w:rsidR="00E6686E" w:rsidRPr="00DF7496">
        <w:rPr>
          <w:rFonts w:cs="B Nazanin" w:hint="cs"/>
          <w:sz w:val="24"/>
          <w:szCs w:val="24"/>
          <w:rtl/>
        </w:rPr>
        <w:t xml:space="preserve">بعنوان دهان شویه </w:t>
      </w:r>
      <w:r w:rsidR="004C7013" w:rsidRPr="00DF7496">
        <w:rPr>
          <w:rFonts w:cs="B Nazanin"/>
          <w:sz w:val="24"/>
          <w:szCs w:val="24"/>
          <w:rtl/>
        </w:rPr>
        <w:t xml:space="preserve">دریافت کردند و گروه </w:t>
      </w:r>
      <w:r w:rsidR="00276ED7" w:rsidRPr="00DF7496">
        <w:rPr>
          <w:rFonts w:cs="B Nazanin"/>
          <w:sz w:val="24"/>
          <w:szCs w:val="24"/>
          <w:rtl/>
        </w:rPr>
        <w:t xml:space="preserve">کنترل  </w:t>
      </w:r>
      <w:r w:rsidR="004C7013" w:rsidRPr="00DF7496">
        <w:rPr>
          <w:rFonts w:cs="B Nazanin"/>
          <w:sz w:val="24"/>
          <w:szCs w:val="24"/>
          <w:rtl/>
        </w:rPr>
        <w:t>تنها کلرهگزیدین دریافت کردند</w:t>
      </w:r>
      <w:r w:rsidR="00E6686E" w:rsidRPr="00DF7496">
        <w:rPr>
          <w:rFonts w:cs="B Nazanin" w:hint="cs"/>
          <w:sz w:val="24"/>
          <w:szCs w:val="24"/>
          <w:rtl/>
        </w:rPr>
        <w:t xml:space="preserve">. </w:t>
      </w:r>
      <w:r w:rsidR="00944825" w:rsidRPr="00DF7496">
        <w:rPr>
          <w:rFonts w:cs="B Nazanin"/>
          <w:sz w:val="24"/>
          <w:szCs w:val="24"/>
          <w:rtl/>
        </w:rPr>
        <w:t xml:space="preserve"> پیامد اولیه میزان بروز </w:t>
      </w:r>
      <w:r w:rsidR="00E6686E" w:rsidRPr="00DF7496">
        <w:rPr>
          <w:rFonts w:cs="B Nazanin" w:hint="cs"/>
          <w:sz w:val="24"/>
          <w:szCs w:val="24"/>
          <w:rtl/>
        </w:rPr>
        <w:t>پنومونی</w:t>
      </w:r>
      <w:r w:rsidR="00944825" w:rsidRPr="00DF7496">
        <w:rPr>
          <w:rFonts w:cs="B Nazanin"/>
          <w:sz w:val="24"/>
          <w:szCs w:val="24"/>
          <w:rtl/>
        </w:rPr>
        <w:t xml:space="preserve"> تا ۱۴ روز</w:t>
      </w:r>
      <w:r w:rsidR="00E6686E" w:rsidRPr="00DF7496">
        <w:rPr>
          <w:rFonts w:cs="B Nazanin" w:hint="cs"/>
          <w:sz w:val="24"/>
          <w:szCs w:val="24"/>
          <w:rtl/>
        </w:rPr>
        <w:t xml:space="preserve">اول </w:t>
      </w:r>
      <w:r w:rsidR="00944825" w:rsidRPr="00DF7496">
        <w:rPr>
          <w:rFonts w:cs="B Nazanin"/>
          <w:sz w:val="24"/>
          <w:szCs w:val="24"/>
          <w:rtl/>
        </w:rPr>
        <w:t xml:space="preserve"> بود</w:t>
      </w:r>
      <w:r w:rsidR="00E6686E" w:rsidRPr="00DF7496">
        <w:rPr>
          <w:rFonts w:cs="B Nazanin" w:hint="cs"/>
          <w:sz w:val="24"/>
          <w:szCs w:val="24"/>
          <w:rtl/>
        </w:rPr>
        <w:t>.</w:t>
      </w:r>
      <w:r w:rsidR="00944825" w:rsidRPr="00DF7496">
        <w:rPr>
          <w:rFonts w:cs="B Nazanin"/>
          <w:sz w:val="24"/>
          <w:szCs w:val="24"/>
          <w:rtl/>
        </w:rPr>
        <w:t xml:space="preserve"> طول مدت تهویه مکانیکی</w:t>
      </w:r>
      <w:r w:rsidR="00E6686E" w:rsidRPr="00DF7496">
        <w:rPr>
          <w:rFonts w:cs="B Nazanin" w:hint="cs"/>
          <w:sz w:val="24"/>
          <w:szCs w:val="24"/>
          <w:rtl/>
        </w:rPr>
        <w:t xml:space="preserve">، </w:t>
      </w:r>
      <w:r w:rsidR="00944825" w:rsidRPr="00DF7496">
        <w:rPr>
          <w:rFonts w:cs="B Nazanin"/>
          <w:sz w:val="24"/>
          <w:szCs w:val="24"/>
          <w:rtl/>
        </w:rPr>
        <w:t xml:space="preserve"> تعداد روزهای بستری در بخش مراقبت های ویژه و میزان مرگ و میر پیامدهای ثانویه مطالعه بودند </w:t>
      </w:r>
      <w:r w:rsidR="00CD38DE" w:rsidRPr="00DF7496">
        <w:rPr>
          <w:rFonts w:cs="B Nazanin" w:hint="cs"/>
          <w:sz w:val="24"/>
          <w:szCs w:val="24"/>
          <w:rtl/>
        </w:rPr>
        <w:t xml:space="preserve">. </w:t>
      </w:r>
    </w:p>
    <w:p w14:paraId="1EE7B149" w14:textId="1EDDBC07" w:rsidR="00CD38DE" w:rsidRPr="00DF7496" w:rsidRDefault="0033702E" w:rsidP="002129CF">
      <w:pPr>
        <w:bidi/>
        <w:spacing w:line="360" w:lineRule="auto"/>
        <w:rPr>
          <w:rFonts w:cs="B Nazanin"/>
          <w:sz w:val="24"/>
          <w:szCs w:val="24"/>
          <w:rtl/>
        </w:rPr>
      </w:pPr>
      <w:r>
        <w:rPr>
          <w:rFonts w:cs="B Nazanin" w:hint="cs"/>
          <w:b/>
          <w:bCs/>
          <w:sz w:val="24"/>
          <w:szCs w:val="24"/>
          <w:rtl/>
        </w:rPr>
        <w:t>یافته ها</w:t>
      </w:r>
      <w:r w:rsidR="00CD38DE" w:rsidRPr="00DF7496">
        <w:rPr>
          <w:rFonts w:cs="B Nazanin" w:hint="cs"/>
          <w:b/>
          <w:bCs/>
          <w:sz w:val="24"/>
          <w:szCs w:val="24"/>
          <w:rtl/>
        </w:rPr>
        <w:t>:</w:t>
      </w:r>
      <w:r w:rsidR="00CD38DE" w:rsidRPr="00DF7496">
        <w:rPr>
          <w:rFonts w:cs="B Nazanin" w:hint="cs"/>
          <w:sz w:val="24"/>
          <w:szCs w:val="24"/>
          <w:rtl/>
        </w:rPr>
        <w:t xml:space="preserve"> </w:t>
      </w:r>
      <w:r w:rsidR="00944825" w:rsidRPr="00DF7496">
        <w:rPr>
          <w:rFonts w:cs="B Nazanin"/>
          <w:sz w:val="24"/>
          <w:szCs w:val="24"/>
          <w:rtl/>
        </w:rPr>
        <w:t xml:space="preserve"> بین دو گروه از نظر متغیرهای دموگرافیک</w:t>
      </w:r>
      <w:r w:rsidR="00CD38DE" w:rsidRPr="00DF7496">
        <w:rPr>
          <w:rFonts w:cs="B Nazanin" w:hint="cs"/>
          <w:sz w:val="24"/>
          <w:szCs w:val="24"/>
          <w:rtl/>
        </w:rPr>
        <w:t>،</w:t>
      </w:r>
      <w:r w:rsidR="00944825" w:rsidRPr="00DF7496">
        <w:rPr>
          <w:rFonts w:cs="B Nazanin"/>
          <w:sz w:val="24"/>
          <w:szCs w:val="24"/>
          <w:rtl/>
        </w:rPr>
        <w:t xml:space="preserve"> میزان بروز پنومونی ناشی از </w:t>
      </w:r>
      <w:r w:rsidR="00CD38DE" w:rsidRPr="00DF7496">
        <w:rPr>
          <w:rFonts w:cs="B Nazanin" w:hint="cs"/>
          <w:sz w:val="24"/>
          <w:szCs w:val="24"/>
          <w:rtl/>
        </w:rPr>
        <w:t>ونتیلاسیون،</w:t>
      </w:r>
      <w:r w:rsidR="00944825" w:rsidRPr="00DF7496">
        <w:rPr>
          <w:rFonts w:cs="B Nazanin"/>
          <w:sz w:val="24"/>
          <w:szCs w:val="24"/>
          <w:rtl/>
        </w:rPr>
        <w:t xml:space="preserve"> میزان بروز پنومونی ناشی از ونتیلاسیون دیررس</w:t>
      </w:r>
      <w:r w:rsidR="00CD38DE" w:rsidRPr="00DF7496">
        <w:rPr>
          <w:rFonts w:cs="B Nazanin" w:hint="cs"/>
          <w:sz w:val="24"/>
          <w:szCs w:val="24"/>
          <w:rtl/>
        </w:rPr>
        <w:t>،</w:t>
      </w:r>
      <w:r w:rsidR="00944825" w:rsidRPr="00DF7496">
        <w:rPr>
          <w:rFonts w:cs="B Nazanin"/>
          <w:sz w:val="24"/>
          <w:szCs w:val="24"/>
          <w:rtl/>
        </w:rPr>
        <w:t xml:space="preserve"> تعداد روزهای اتصال به تهویه مکانیکی</w:t>
      </w:r>
      <w:r w:rsidR="00CD38DE" w:rsidRPr="00DF7496">
        <w:rPr>
          <w:rFonts w:cs="B Nazanin" w:hint="cs"/>
          <w:sz w:val="24"/>
          <w:szCs w:val="24"/>
          <w:rtl/>
        </w:rPr>
        <w:t>،</w:t>
      </w:r>
      <w:r w:rsidR="00944825" w:rsidRPr="00DF7496">
        <w:rPr>
          <w:rFonts w:cs="B Nazanin"/>
          <w:sz w:val="24"/>
          <w:szCs w:val="24"/>
          <w:rtl/>
        </w:rPr>
        <w:t xml:space="preserve"> طول مدت بستری در بخش مراقبت های ویژه و میزان مرگ و میر </w:t>
      </w:r>
      <w:r w:rsidR="00944825" w:rsidRPr="00DF7496">
        <w:rPr>
          <w:rFonts w:cs="B Nazanin"/>
          <w:sz w:val="24"/>
          <w:szCs w:val="24"/>
          <w:rtl/>
        </w:rPr>
        <w:lastRenderedPageBreak/>
        <w:t xml:space="preserve">تفاوت </w:t>
      </w:r>
      <w:r w:rsidR="00CD38DE" w:rsidRPr="00DF7496">
        <w:rPr>
          <w:rFonts w:cs="B Nazanin" w:hint="cs"/>
          <w:sz w:val="24"/>
          <w:szCs w:val="24"/>
          <w:rtl/>
        </w:rPr>
        <w:t xml:space="preserve">آماری </w:t>
      </w:r>
      <w:r w:rsidR="00944825" w:rsidRPr="00DF7496">
        <w:rPr>
          <w:rFonts w:cs="B Nazanin"/>
          <w:sz w:val="24"/>
          <w:szCs w:val="24"/>
          <w:rtl/>
        </w:rPr>
        <w:t>معنی داری مشاهده نشد</w:t>
      </w:r>
      <w:r w:rsidR="00B527AB" w:rsidRPr="00DF7496">
        <w:rPr>
          <w:rFonts w:cs="B Nazanin" w:hint="cs"/>
          <w:sz w:val="24"/>
          <w:szCs w:val="24"/>
          <w:rtl/>
        </w:rPr>
        <w:t>.</w:t>
      </w:r>
      <w:r w:rsidR="00944825" w:rsidRPr="00DF7496">
        <w:rPr>
          <w:rFonts w:cs="B Nazanin"/>
          <w:sz w:val="24"/>
          <w:szCs w:val="24"/>
          <w:rtl/>
        </w:rPr>
        <w:t xml:space="preserve"> میزان بروز پنومونی ناشی از</w:t>
      </w:r>
      <w:r w:rsidR="00CD38DE" w:rsidRPr="00DF7496">
        <w:rPr>
          <w:rFonts w:cs="B Nazanin" w:hint="cs"/>
          <w:sz w:val="24"/>
          <w:szCs w:val="24"/>
          <w:rtl/>
        </w:rPr>
        <w:t xml:space="preserve"> ونتیلاسیون</w:t>
      </w:r>
      <w:r w:rsidR="00CD38DE" w:rsidRPr="00DF7496">
        <w:rPr>
          <w:rFonts w:cs="B Nazanin"/>
          <w:sz w:val="24"/>
          <w:szCs w:val="24"/>
          <w:rtl/>
        </w:rPr>
        <w:t xml:space="preserve"> </w:t>
      </w:r>
      <w:r w:rsidR="00944825" w:rsidRPr="00DF7496">
        <w:rPr>
          <w:rFonts w:cs="B Nazanin"/>
          <w:sz w:val="24"/>
          <w:szCs w:val="24"/>
          <w:rtl/>
        </w:rPr>
        <w:t xml:space="preserve">زودرس </w:t>
      </w:r>
      <w:r w:rsidR="00CD38DE" w:rsidRPr="00DF7496">
        <w:rPr>
          <w:rFonts w:cs="B Nazanin" w:hint="cs"/>
          <w:sz w:val="24"/>
          <w:szCs w:val="24"/>
          <w:rtl/>
        </w:rPr>
        <w:t xml:space="preserve">در </w:t>
      </w:r>
      <w:r w:rsidR="00944825" w:rsidRPr="00DF7496">
        <w:rPr>
          <w:rFonts w:cs="B Nazanin"/>
          <w:sz w:val="24"/>
          <w:szCs w:val="24"/>
          <w:rtl/>
        </w:rPr>
        <w:t xml:space="preserve"> گروه مداخله به طور معنی‌داری نسبت به گروه کنترل کمتر بود</w:t>
      </w:r>
      <w:r w:rsidR="00CD38DE" w:rsidRPr="00DF7496">
        <w:rPr>
          <w:rFonts w:cs="B Nazanin" w:hint="cs"/>
          <w:sz w:val="24"/>
          <w:szCs w:val="24"/>
          <w:rtl/>
        </w:rPr>
        <w:t>.</w:t>
      </w:r>
    </w:p>
    <w:p w14:paraId="077DB8E8" w14:textId="77777777" w:rsidR="00CD38DE" w:rsidRPr="00DF7496" w:rsidRDefault="00944825" w:rsidP="002129CF">
      <w:pPr>
        <w:bidi/>
        <w:spacing w:line="360" w:lineRule="auto"/>
        <w:rPr>
          <w:rFonts w:cs="B Nazanin"/>
          <w:sz w:val="24"/>
          <w:szCs w:val="24"/>
          <w:rtl/>
        </w:rPr>
      </w:pPr>
      <w:r w:rsidRPr="00DF7496">
        <w:rPr>
          <w:rFonts w:cs="B Nazanin"/>
          <w:sz w:val="24"/>
          <w:szCs w:val="24"/>
          <w:rtl/>
        </w:rPr>
        <w:t xml:space="preserve"> </w:t>
      </w:r>
      <w:r w:rsidRPr="00DF7496">
        <w:rPr>
          <w:rFonts w:cs="B Nazanin"/>
          <w:b/>
          <w:bCs/>
          <w:sz w:val="24"/>
          <w:szCs w:val="24"/>
          <w:rtl/>
        </w:rPr>
        <w:t>نتیجه گیری</w:t>
      </w:r>
      <w:r w:rsidR="00CD38DE" w:rsidRPr="00DF7496">
        <w:rPr>
          <w:rFonts w:cs="B Nazanin" w:hint="cs"/>
          <w:sz w:val="24"/>
          <w:szCs w:val="24"/>
          <w:rtl/>
        </w:rPr>
        <w:t xml:space="preserve">: </w:t>
      </w:r>
      <w:r w:rsidRPr="00DF7496">
        <w:rPr>
          <w:rFonts w:cs="B Nazanin"/>
          <w:sz w:val="24"/>
          <w:szCs w:val="24"/>
          <w:rtl/>
        </w:rPr>
        <w:t xml:space="preserve"> گلاب به عنوان دهان شوی</w:t>
      </w:r>
      <w:r w:rsidR="00AF0F18" w:rsidRPr="00DF7496">
        <w:rPr>
          <w:rFonts w:cs="B Nazanin"/>
          <w:sz w:val="24"/>
          <w:szCs w:val="24"/>
          <w:rtl/>
        </w:rPr>
        <w:t xml:space="preserve"> میزان پنومونی ناشی از </w:t>
      </w:r>
      <w:r w:rsidR="00CD38DE" w:rsidRPr="00DF7496">
        <w:rPr>
          <w:rFonts w:cs="B Nazanin" w:hint="cs"/>
          <w:sz w:val="24"/>
          <w:szCs w:val="24"/>
          <w:rtl/>
        </w:rPr>
        <w:t>ونتیلاسیون</w:t>
      </w:r>
      <w:r w:rsidR="00AF0F18" w:rsidRPr="00DF7496">
        <w:rPr>
          <w:rFonts w:cs="B Nazanin"/>
          <w:sz w:val="24"/>
          <w:szCs w:val="24"/>
          <w:rtl/>
        </w:rPr>
        <w:t xml:space="preserve"> زودرس را کاهش میدهد ولی روی پنومونی ناشی از </w:t>
      </w:r>
      <w:r w:rsidR="00CD38DE" w:rsidRPr="00DF7496">
        <w:rPr>
          <w:rFonts w:cs="B Nazanin" w:hint="cs"/>
          <w:sz w:val="24"/>
          <w:szCs w:val="24"/>
          <w:rtl/>
        </w:rPr>
        <w:t>ونتیلاسیون</w:t>
      </w:r>
      <w:r w:rsidR="00AF0F18" w:rsidRPr="00DF7496">
        <w:rPr>
          <w:rFonts w:cs="B Nazanin"/>
          <w:sz w:val="24"/>
          <w:szCs w:val="24"/>
          <w:rtl/>
        </w:rPr>
        <w:t xml:space="preserve"> دیررس تأثیری ندارد</w:t>
      </w:r>
      <w:r w:rsidR="00CD38DE" w:rsidRPr="00DF7496">
        <w:rPr>
          <w:rFonts w:cs="B Nazanin" w:hint="cs"/>
          <w:sz w:val="24"/>
          <w:szCs w:val="24"/>
          <w:rtl/>
        </w:rPr>
        <w:t xml:space="preserve">. </w:t>
      </w:r>
    </w:p>
    <w:p w14:paraId="58B2E36A" w14:textId="37CEC529" w:rsidR="00FC06D6" w:rsidRDefault="00AF0F18" w:rsidP="002129CF">
      <w:pPr>
        <w:bidi/>
        <w:spacing w:line="360" w:lineRule="auto"/>
        <w:rPr>
          <w:rFonts w:cs="B Nazanin"/>
          <w:sz w:val="24"/>
          <w:szCs w:val="24"/>
          <w:rtl/>
        </w:rPr>
      </w:pPr>
      <w:r w:rsidRPr="00DF7496">
        <w:rPr>
          <w:rFonts w:cs="B Nazanin"/>
          <w:sz w:val="24"/>
          <w:szCs w:val="24"/>
          <w:rtl/>
        </w:rPr>
        <w:t xml:space="preserve"> </w:t>
      </w:r>
      <w:r w:rsidRPr="00DF7496">
        <w:rPr>
          <w:rFonts w:cs="B Nazanin"/>
          <w:b/>
          <w:bCs/>
          <w:sz w:val="24"/>
          <w:szCs w:val="24"/>
          <w:rtl/>
        </w:rPr>
        <w:t>کلمات کلیدی</w:t>
      </w:r>
      <w:r w:rsidR="00CD38DE" w:rsidRPr="00DF7496">
        <w:rPr>
          <w:rFonts w:cs="B Nazanin" w:hint="cs"/>
          <w:b/>
          <w:bCs/>
          <w:sz w:val="24"/>
          <w:szCs w:val="24"/>
          <w:rtl/>
        </w:rPr>
        <w:t xml:space="preserve">: </w:t>
      </w:r>
      <w:r w:rsidRPr="00DF7496">
        <w:rPr>
          <w:rFonts w:cs="B Nazanin"/>
          <w:sz w:val="24"/>
          <w:szCs w:val="24"/>
          <w:rtl/>
        </w:rPr>
        <w:t xml:space="preserve"> </w:t>
      </w:r>
      <w:r w:rsidR="00CD38DE" w:rsidRPr="00DF7496">
        <w:rPr>
          <w:rFonts w:cs="B Nazanin" w:hint="cs"/>
          <w:sz w:val="24"/>
          <w:szCs w:val="24"/>
          <w:rtl/>
        </w:rPr>
        <w:t>پنومونی</w:t>
      </w:r>
      <w:r w:rsidRPr="00DF7496">
        <w:rPr>
          <w:rFonts w:cs="B Nazanin"/>
          <w:sz w:val="24"/>
          <w:szCs w:val="24"/>
          <w:rtl/>
        </w:rPr>
        <w:t xml:space="preserve"> ناشی از ونتیلاسیون</w:t>
      </w:r>
      <w:r w:rsidR="00CD38DE" w:rsidRPr="00DF7496">
        <w:rPr>
          <w:rFonts w:cs="B Nazanin" w:hint="cs"/>
          <w:sz w:val="24"/>
          <w:szCs w:val="24"/>
          <w:rtl/>
        </w:rPr>
        <w:t>،</w:t>
      </w:r>
      <w:r w:rsidRPr="00DF7496">
        <w:rPr>
          <w:rFonts w:cs="B Nazanin"/>
          <w:sz w:val="24"/>
          <w:szCs w:val="24"/>
          <w:rtl/>
        </w:rPr>
        <w:t xml:space="preserve"> بخش مراقبت های ویژه</w:t>
      </w:r>
      <w:r w:rsidR="00CD38DE" w:rsidRPr="00DF7496">
        <w:rPr>
          <w:rFonts w:cs="B Nazanin" w:hint="cs"/>
          <w:sz w:val="24"/>
          <w:szCs w:val="24"/>
          <w:rtl/>
        </w:rPr>
        <w:t>،</w:t>
      </w:r>
      <w:r w:rsidRPr="00DF7496">
        <w:rPr>
          <w:rFonts w:cs="B Nazanin"/>
          <w:sz w:val="24"/>
          <w:szCs w:val="24"/>
          <w:rtl/>
        </w:rPr>
        <w:t xml:space="preserve"> گلاب</w:t>
      </w:r>
      <w:r w:rsidR="00CD38DE" w:rsidRPr="00DF7496">
        <w:rPr>
          <w:rFonts w:cs="B Nazanin" w:hint="cs"/>
          <w:sz w:val="24"/>
          <w:szCs w:val="24"/>
          <w:rtl/>
        </w:rPr>
        <w:t>،</w:t>
      </w:r>
      <w:r w:rsidRPr="00DF7496">
        <w:rPr>
          <w:rFonts w:cs="B Nazanin"/>
          <w:sz w:val="24"/>
          <w:szCs w:val="24"/>
          <w:rtl/>
        </w:rPr>
        <w:t xml:space="preserve"> گیاهان دارو</w:t>
      </w:r>
      <w:r w:rsidR="00CD38DE" w:rsidRPr="00DF7496">
        <w:rPr>
          <w:rFonts w:cs="B Nazanin" w:hint="cs"/>
          <w:sz w:val="24"/>
          <w:szCs w:val="24"/>
          <w:rtl/>
        </w:rPr>
        <w:t>ی</w:t>
      </w:r>
      <w:r w:rsidRPr="00DF7496">
        <w:rPr>
          <w:rFonts w:cs="B Nazanin"/>
          <w:sz w:val="24"/>
          <w:szCs w:val="24"/>
          <w:rtl/>
        </w:rPr>
        <w:t>ی</w:t>
      </w:r>
      <w:r w:rsidR="00CD38DE" w:rsidRPr="00DF7496">
        <w:rPr>
          <w:rFonts w:cs="B Nazanin" w:hint="cs"/>
          <w:sz w:val="24"/>
          <w:szCs w:val="24"/>
          <w:rtl/>
        </w:rPr>
        <w:t>،</w:t>
      </w:r>
      <w:r w:rsidRPr="00DF7496">
        <w:rPr>
          <w:rFonts w:cs="B Nazanin"/>
          <w:sz w:val="24"/>
          <w:szCs w:val="24"/>
          <w:rtl/>
        </w:rPr>
        <w:t xml:space="preserve"> دهانشویه</w:t>
      </w:r>
    </w:p>
    <w:p w14:paraId="126E864C" w14:textId="1314E17A" w:rsidR="00A734D8" w:rsidRDefault="00A734D8" w:rsidP="00A734D8">
      <w:pPr>
        <w:bidi/>
        <w:spacing w:line="360" w:lineRule="auto"/>
        <w:jc w:val="center"/>
        <w:rPr>
          <w:rFonts w:cs="B Nazanin"/>
          <w:sz w:val="24"/>
          <w:szCs w:val="24"/>
        </w:rPr>
      </w:pPr>
    </w:p>
    <w:p w14:paraId="7AFB3AD3" w14:textId="130CB727" w:rsidR="00A734D8" w:rsidRPr="00060FEC" w:rsidRDefault="00A734D8" w:rsidP="00A734D8">
      <w:pPr>
        <w:autoSpaceDE w:val="0"/>
        <w:autoSpaceDN w:val="0"/>
        <w:adjustRightInd w:val="0"/>
        <w:spacing w:after="0" w:line="480" w:lineRule="auto"/>
        <w:jc w:val="center"/>
        <w:rPr>
          <w:rFonts w:asciiTheme="majorBidi" w:eastAsia="Calibri" w:hAnsiTheme="majorBidi" w:cstheme="majorBidi"/>
          <w:b/>
          <w:bCs/>
          <w:color w:val="000000"/>
          <w:sz w:val="24"/>
          <w:szCs w:val="24"/>
        </w:rPr>
      </w:pPr>
      <w:r w:rsidRPr="00A734D8">
        <w:rPr>
          <w:rFonts w:asciiTheme="majorBidi" w:eastAsia="Calibri" w:hAnsiTheme="majorBidi" w:cstheme="majorBidi"/>
          <w:b/>
          <w:bCs/>
          <w:color w:val="000000"/>
          <w:sz w:val="24"/>
          <w:szCs w:val="24"/>
        </w:rPr>
        <w:t xml:space="preserve">The Impact of Rose Water Mouthwash on Prevention of Ventilator-Associated Pneumonia </w:t>
      </w:r>
    </w:p>
    <w:p w14:paraId="377C5C21" w14:textId="77777777" w:rsidR="00334ADC" w:rsidRDefault="00334ADC" w:rsidP="00A734D8">
      <w:pPr>
        <w:spacing w:after="0" w:line="480" w:lineRule="auto"/>
        <w:rPr>
          <w:rFonts w:asciiTheme="majorBidi" w:eastAsia="Times New Roman" w:hAnsiTheme="majorBidi" w:cstheme="majorBidi"/>
          <w:sz w:val="24"/>
          <w:szCs w:val="24"/>
          <w:lang w:val="en-GB"/>
        </w:rPr>
      </w:pPr>
    </w:p>
    <w:p w14:paraId="0AAC4CAF" w14:textId="6A9A2B4F" w:rsidR="00A734D8" w:rsidRPr="00A734D8" w:rsidRDefault="00A734D8" w:rsidP="00A734D8">
      <w:pPr>
        <w:spacing w:after="0" w:line="480" w:lineRule="auto"/>
        <w:rPr>
          <w:rFonts w:asciiTheme="majorBidi" w:eastAsia="Times New Roman" w:hAnsiTheme="majorBidi" w:cstheme="majorBidi"/>
          <w:sz w:val="24"/>
          <w:szCs w:val="24"/>
          <w:lang w:val="en-GB"/>
        </w:rPr>
      </w:pPr>
      <w:r w:rsidRPr="00A734D8">
        <w:rPr>
          <w:rFonts w:asciiTheme="majorBidi" w:eastAsia="Times New Roman" w:hAnsiTheme="majorBidi" w:cstheme="majorBidi"/>
          <w:sz w:val="24"/>
          <w:szCs w:val="24"/>
          <w:lang w:val="en-GB"/>
        </w:rPr>
        <w:t xml:space="preserve">Faramarz Dobakhti PharmD, PhD </w:t>
      </w:r>
      <w:r w:rsidRPr="00A734D8">
        <w:rPr>
          <w:rFonts w:asciiTheme="majorBidi" w:eastAsia="Times New Roman" w:hAnsiTheme="majorBidi" w:cstheme="majorBidi"/>
          <w:sz w:val="24"/>
          <w:szCs w:val="24"/>
          <w:vertAlign w:val="superscript"/>
          <w:lang w:val="en-GB"/>
        </w:rPr>
        <w:t>a</w:t>
      </w:r>
      <w:r w:rsidRPr="00A734D8">
        <w:rPr>
          <w:rFonts w:asciiTheme="majorBidi" w:eastAsia="Times New Roman" w:hAnsiTheme="majorBidi" w:cstheme="majorBidi"/>
          <w:sz w:val="24"/>
          <w:szCs w:val="24"/>
          <w:lang w:val="en-GB"/>
        </w:rPr>
        <w:t xml:space="preserve">, Mahsa Eskandari MD </w:t>
      </w:r>
      <w:r w:rsidRPr="00A734D8">
        <w:rPr>
          <w:rFonts w:asciiTheme="majorBidi" w:eastAsia="Times New Roman" w:hAnsiTheme="majorBidi" w:cstheme="majorBidi"/>
          <w:sz w:val="24"/>
          <w:szCs w:val="24"/>
          <w:vertAlign w:val="superscript"/>
          <w:lang w:val="en-GB"/>
        </w:rPr>
        <w:t>b</w:t>
      </w:r>
      <w:r w:rsidRPr="00A734D8">
        <w:rPr>
          <w:rFonts w:asciiTheme="majorBidi" w:eastAsia="Times New Roman" w:hAnsiTheme="majorBidi" w:cstheme="majorBidi"/>
          <w:sz w:val="24"/>
          <w:szCs w:val="24"/>
          <w:lang w:val="en-GB"/>
        </w:rPr>
        <w:t>, Parmida Dobakhti MS</w:t>
      </w:r>
      <w:r w:rsidR="00204929" w:rsidRPr="00060FEC">
        <w:rPr>
          <w:rFonts w:asciiTheme="majorBidi" w:eastAsia="Times New Roman" w:hAnsiTheme="majorBidi" w:cstheme="majorBidi"/>
          <w:sz w:val="24"/>
          <w:szCs w:val="24"/>
          <w:vertAlign w:val="superscript"/>
          <w:lang w:val="en-GB"/>
        </w:rPr>
        <w:t>c</w:t>
      </w:r>
      <w:r w:rsidRPr="00A734D8">
        <w:rPr>
          <w:rFonts w:asciiTheme="majorBidi" w:eastAsia="Times New Roman" w:hAnsiTheme="majorBidi" w:cstheme="majorBidi"/>
          <w:sz w:val="24"/>
          <w:szCs w:val="24"/>
          <w:lang w:val="en-GB"/>
        </w:rPr>
        <w:t xml:space="preserve">, Taraneh Naghibi MD, </w:t>
      </w:r>
      <w:r w:rsidRPr="00A734D8">
        <w:rPr>
          <w:rFonts w:asciiTheme="majorBidi" w:eastAsia="Times New Roman" w:hAnsiTheme="majorBidi" w:cstheme="majorBidi"/>
          <w:sz w:val="24"/>
          <w:szCs w:val="24"/>
          <w:cs/>
          <w:lang w:val="en-GB"/>
        </w:rPr>
        <w:t>‎</w:t>
      </w:r>
      <w:r w:rsidRPr="00A734D8">
        <w:rPr>
          <w:rFonts w:asciiTheme="majorBidi" w:eastAsia="Times New Roman" w:hAnsiTheme="majorBidi" w:cstheme="majorBidi"/>
          <w:sz w:val="24"/>
          <w:szCs w:val="24"/>
          <w:lang w:val="en-GB"/>
        </w:rPr>
        <w:t xml:space="preserve">FCCM </w:t>
      </w:r>
      <w:r w:rsidR="00204929" w:rsidRPr="00060FEC">
        <w:rPr>
          <w:rFonts w:asciiTheme="majorBidi" w:eastAsia="Times New Roman" w:hAnsiTheme="majorBidi" w:cstheme="majorBidi"/>
          <w:sz w:val="24"/>
          <w:szCs w:val="24"/>
          <w:vertAlign w:val="superscript"/>
          <w:lang w:val="en-GB"/>
        </w:rPr>
        <w:t>d</w:t>
      </w:r>
      <w:r w:rsidRPr="00A734D8">
        <w:rPr>
          <w:rFonts w:asciiTheme="majorBidi" w:eastAsia="Times New Roman" w:hAnsiTheme="majorBidi" w:cstheme="majorBidi"/>
          <w:sz w:val="24"/>
          <w:szCs w:val="24"/>
          <w:vertAlign w:val="superscript"/>
          <w:lang w:val="en-GB"/>
        </w:rPr>
        <w:t>*</w:t>
      </w:r>
      <w:r w:rsidRPr="00A734D8">
        <w:rPr>
          <w:rFonts w:asciiTheme="majorBidi" w:eastAsia="Times New Roman" w:hAnsiTheme="majorBidi" w:cstheme="majorBidi"/>
          <w:sz w:val="24"/>
          <w:szCs w:val="24"/>
          <w:vertAlign w:val="superscript"/>
          <w:cs/>
          <w:lang w:val="en-GB"/>
        </w:rPr>
        <w:t>‎</w:t>
      </w:r>
    </w:p>
    <w:p w14:paraId="0F0686F5" w14:textId="0AED8460" w:rsidR="00A734D8" w:rsidRPr="00A734D8" w:rsidRDefault="00A734D8" w:rsidP="00A734D8">
      <w:pPr>
        <w:spacing w:after="0" w:line="480" w:lineRule="auto"/>
        <w:rPr>
          <w:rFonts w:asciiTheme="majorBidi" w:eastAsia="Times New Roman" w:hAnsiTheme="majorBidi" w:cstheme="majorBidi"/>
          <w:sz w:val="24"/>
          <w:szCs w:val="24"/>
          <w:lang w:val="en-GB"/>
        </w:rPr>
      </w:pPr>
      <w:r w:rsidRPr="00060FEC">
        <w:rPr>
          <w:rFonts w:asciiTheme="majorBidi" w:eastAsia="Times New Roman" w:hAnsiTheme="majorBidi" w:cstheme="majorBidi"/>
          <w:sz w:val="24"/>
          <w:szCs w:val="24"/>
          <w:vertAlign w:val="superscript"/>
          <w:lang w:val="en-GB"/>
        </w:rPr>
        <w:t>a</w:t>
      </w:r>
      <w:r w:rsidRPr="00A734D8">
        <w:rPr>
          <w:rFonts w:asciiTheme="majorBidi" w:eastAsia="Times New Roman" w:hAnsiTheme="majorBidi" w:cstheme="majorBidi"/>
          <w:sz w:val="24"/>
          <w:szCs w:val="24"/>
          <w:lang w:val="en-GB"/>
        </w:rPr>
        <w:t xml:space="preserve">Department of pharmaceutics, school of pharmacy, Zanjan university of medical </w:t>
      </w:r>
      <w:r w:rsidRPr="00A734D8">
        <w:rPr>
          <w:rFonts w:asciiTheme="majorBidi" w:eastAsia="Times New Roman" w:hAnsiTheme="majorBidi" w:cstheme="majorBidi"/>
          <w:sz w:val="24"/>
          <w:szCs w:val="24"/>
          <w:cs/>
          <w:lang w:val="en-GB"/>
        </w:rPr>
        <w:t>‎</w:t>
      </w:r>
      <w:r w:rsidRPr="00A734D8">
        <w:rPr>
          <w:rFonts w:asciiTheme="majorBidi" w:eastAsia="Times New Roman" w:hAnsiTheme="majorBidi" w:cstheme="majorBidi"/>
          <w:sz w:val="24"/>
          <w:szCs w:val="24"/>
          <w:lang w:val="en-GB"/>
        </w:rPr>
        <w:t>sciences, Zanjan, Iran, fdobakhti@zums.ac.ir</w:t>
      </w:r>
    </w:p>
    <w:p w14:paraId="71BE4B2D" w14:textId="558A2232" w:rsidR="00A734D8" w:rsidRPr="00A734D8" w:rsidRDefault="00A734D8" w:rsidP="00A734D8">
      <w:pPr>
        <w:spacing w:after="0" w:line="480" w:lineRule="auto"/>
        <w:rPr>
          <w:rFonts w:asciiTheme="majorBidi" w:eastAsia="Times New Roman" w:hAnsiTheme="majorBidi" w:cstheme="majorBidi"/>
          <w:sz w:val="24"/>
          <w:szCs w:val="24"/>
          <w:lang w:val="en-GB"/>
        </w:rPr>
      </w:pPr>
      <w:r w:rsidRPr="00A734D8">
        <w:rPr>
          <w:rFonts w:asciiTheme="majorBidi" w:eastAsia="Times New Roman" w:hAnsiTheme="majorBidi" w:cstheme="majorBidi"/>
          <w:sz w:val="24"/>
          <w:szCs w:val="24"/>
          <w:vertAlign w:val="superscript"/>
          <w:lang w:val="en-GB"/>
        </w:rPr>
        <w:t>b</w:t>
      </w:r>
      <w:r w:rsidRPr="00A734D8">
        <w:rPr>
          <w:rFonts w:asciiTheme="majorBidi" w:eastAsia="Times New Roman" w:hAnsiTheme="majorBidi" w:cstheme="majorBidi"/>
          <w:sz w:val="24"/>
          <w:szCs w:val="24"/>
          <w:lang w:val="en-GB"/>
        </w:rPr>
        <w:t xml:space="preserve"> Research committee, school of medicine, Zanjan university of medical sciences, </w:t>
      </w:r>
      <w:r w:rsidRPr="00A734D8">
        <w:rPr>
          <w:rFonts w:asciiTheme="majorBidi" w:eastAsia="Times New Roman" w:hAnsiTheme="majorBidi" w:cstheme="majorBidi"/>
          <w:sz w:val="24"/>
          <w:szCs w:val="24"/>
          <w:cs/>
          <w:lang w:val="en-GB"/>
        </w:rPr>
        <w:t>‎</w:t>
      </w:r>
      <w:r w:rsidRPr="00A734D8">
        <w:rPr>
          <w:rFonts w:asciiTheme="majorBidi" w:eastAsia="Times New Roman" w:hAnsiTheme="majorBidi" w:cstheme="majorBidi"/>
          <w:sz w:val="24"/>
          <w:szCs w:val="24"/>
          <w:lang w:val="en-GB"/>
        </w:rPr>
        <w:t>Zanjan, Iran, dr.m_eskandari@yahoo.com</w:t>
      </w:r>
    </w:p>
    <w:p w14:paraId="2C56DEFB" w14:textId="6233110B" w:rsidR="00A734D8" w:rsidRPr="00A734D8" w:rsidRDefault="00B40FB5" w:rsidP="00A734D8">
      <w:pPr>
        <w:spacing w:after="0" w:line="480" w:lineRule="auto"/>
        <w:rPr>
          <w:rFonts w:asciiTheme="majorBidi" w:eastAsia="Times New Roman" w:hAnsiTheme="majorBidi" w:cstheme="majorBidi"/>
          <w:sz w:val="24"/>
          <w:szCs w:val="24"/>
          <w:lang w:val="en-GB"/>
        </w:rPr>
      </w:pPr>
      <w:r w:rsidRPr="00060FEC">
        <w:rPr>
          <w:rFonts w:asciiTheme="majorBidi" w:eastAsia="Times New Roman" w:hAnsiTheme="majorBidi" w:cstheme="majorBidi"/>
          <w:sz w:val="24"/>
          <w:szCs w:val="24"/>
          <w:vertAlign w:val="superscript"/>
          <w:lang w:val="en-GB"/>
        </w:rPr>
        <w:t>c</w:t>
      </w:r>
      <w:r w:rsidR="00A734D8" w:rsidRPr="00A734D8">
        <w:rPr>
          <w:rFonts w:asciiTheme="majorBidi" w:eastAsia="Times New Roman" w:hAnsiTheme="majorBidi" w:cstheme="majorBidi"/>
          <w:sz w:val="24"/>
          <w:szCs w:val="24"/>
          <w:lang w:val="en-GB"/>
        </w:rPr>
        <w:t xml:space="preserve"> School of Medicine, Zanjan university of medical </w:t>
      </w:r>
      <w:r w:rsidR="00A734D8" w:rsidRPr="00A734D8">
        <w:rPr>
          <w:rFonts w:asciiTheme="majorBidi" w:eastAsia="Times New Roman" w:hAnsiTheme="majorBidi" w:cstheme="majorBidi"/>
          <w:sz w:val="24"/>
          <w:szCs w:val="24"/>
          <w:cs/>
          <w:lang w:val="en-GB"/>
        </w:rPr>
        <w:t>‎</w:t>
      </w:r>
      <w:r w:rsidR="00A734D8" w:rsidRPr="00A734D8">
        <w:rPr>
          <w:rFonts w:asciiTheme="majorBidi" w:eastAsia="Times New Roman" w:hAnsiTheme="majorBidi" w:cstheme="majorBidi"/>
          <w:sz w:val="24"/>
          <w:szCs w:val="24"/>
          <w:lang w:val="en-GB"/>
        </w:rPr>
        <w:t>sciences, Zanjan, Iran, pdobakhti@gmail.com</w:t>
      </w:r>
    </w:p>
    <w:p w14:paraId="1BB510BD" w14:textId="183D2260" w:rsidR="00A734D8" w:rsidRPr="00A734D8" w:rsidRDefault="00B40FB5" w:rsidP="00A734D8">
      <w:pPr>
        <w:spacing w:after="0" w:line="480" w:lineRule="auto"/>
        <w:rPr>
          <w:rFonts w:asciiTheme="majorBidi" w:eastAsia="Times New Roman" w:hAnsiTheme="majorBidi" w:cstheme="majorBidi"/>
          <w:sz w:val="24"/>
          <w:szCs w:val="24"/>
          <w:lang w:val="en-GB"/>
        </w:rPr>
      </w:pPr>
      <w:r w:rsidRPr="00060FEC">
        <w:rPr>
          <w:rFonts w:asciiTheme="majorBidi" w:eastAsia="Times New Roman" w:hAnsiTheme="majorBidi" w:cstheme="majorBidi"/>
          <w:sz w:val="24"/>
          <w:szCs w:val="24"/>
          <w:vertAlign w:val="superscript"/>
          <w:lang w:val="en-GB"/>
        </w:rPr>
        <w:t>d</w:t>
      </w:r>
      <w:r w:rsidR="00A734D8" w:rsidRPr="00A734D8">
        <w:rPr>
          <w:rFonts w:asciiTheme="majorBidi" w:eastAsia="Times New Roman" w:hAnsiTheme="majorBidi" w:cstheme="majorBidi"/>
          <w:sz w:val="24"/>
          <w:szCs w:val="24"/>
          <w:lang w:val="en-GB"/>
        </w:rPr>
        <w:t xml:space="preserve"> Department of anesthesiology and critical care medicine</w:t>
      </w:r>
      <w:r w:rsidR="00A734D8" w:rsidRPr="00A734D8">
        <w:rPr>
          <w:rFonts w:asciiTheme="majorBidi" w:eastAsia="Times New Roman" w:hAnsiTheme="majorBidi" w:cstheme="majorBidi"/>
          <w:sz w:val="24"/>
          <w:szCs w:val="24"/>
          <w:cs/>
          <w:lang w:val="en-GB"/>
        </w:rPr>
        <w:t>‎</w:t>
      </w:r>
      <w:r w:rsidR="00A734D8" w:rsidRPr="00A734D8">
        <w:rPr>
          <w:rFonts w:asciiTheme="majorBidi" w:eastAsia="Times New Roman" w:hAnsiTheme="majorBidi" w:cstheme="majorBidi"/>
          <w:sz w:val="24"/>
          <w:szCs w:val="24"/>
          <w:lang w:val="en-GB"/>
        </w:rPr>
        <w:t xml:space="preserve">, school of medicine, </w:t>
      </w:r>
      <w:r w:rsidR="00A734D8" w:rsidRPr="00A734D8">
        <w:rPr>
          <w:rFonts w:asciiTheme="majorBidi" w:eastAsia="Times New Roman" w:hAnsiTheme="majorBidi" w:cstheme="majorBidi"/>
          <w:sz w:val="24"/>
          <w:szCs w:val="24"/>
          <w:cs/>
          <w:lang w:val="en-GB"/>
        </w:rPr>
        <w:t>‎</w:t>
      </w:r>
      <w:r w:rsidR="00A734D8" w:rsidRPr="00A734D8">
        <w:rPr>
          <w:rFonts w:asciiTheme="majorBidi" w:eastAsia="Times New Roman" w:hAnsiTheme="majorBidi" w:cstheme="majorBidi"/>
          <w:sz w:val="24"/>
          <w:szCs w:val="24"/>
          <w:lang w:val="en-GB"/>
        </w:rPr>
        <w:t>Zanjan university of medical sciences, Zanjan, Iran, tnaghibi@zums.ac.ir</w:t>
      </w:r>
    </w:p>
    <w:p w14:paraId="0C4FD610" w14:textId="77777777" w:rsidR="00A734D8" w:rsidRPr="00A734D8" w:rsidRDefault="00A734D8" w:rsidP="00A734D8">
      <w:pPr>
        <w:spacing w:after="0" w:line="480" w:lineRule="auto"/>
        <w:rPr>
          <w:rFonts w:asciiTheme="majorBidi" w:eastAsia="Times New Roman" w:hAnsiTheme="majorBidi" w:cstheme="majorBidi"/>
          <w:sz w:val="24"/>
          <w:szCs w:val="24"/>
          <w:lang w:val="en-GB"/>
        </w:rPr>
      </w:pPr>
      <w:r w:rsidRPr="00A734D8">
        <w:rPr>
          <w:rFonts w:asciiTheme="majorBidi" w:eastAsia="Times New Roman" w:hAnsiTheme="majorBidi" w:cstheme="majorBidi"/>
          <w:sz w:val="24"/>
          <w:szCs w:val="24"/>
          <w:cs/>
          <w:lang w:val="en-GB"/>
        </w:rPr>
        <w:t>‎</w:t>
      </w:r>
      <w:r w:rsidRPr="00A734D8">
        <w:rPr>
          <w:rFonts w:asciiTheme="majorBidi" w:eastAsia="Times New Roman" w:hAnsiTheme="majorBidi" w:cstheme="majorBidi"/>
          <w:sz w:val="24"/>
          <w:szCs w:val="24"/>
          <w:lang w:val="en-GB"/>
        </w:rPr>
        <w:t>* The author to whom correspondence:</w:t>
      </w:r>
      <w:r w:rsidRPr="00A734D8">
        <w:rPr>
          <w:rFonts w:asciiTheme="majorBidi" w:eastAsia="Times New Roman" w:hAnsiTheme="majorBidi" w:cstheme="majorBidi"/>
          <w:sz w:val="24"/>
          <w:szCs w:val="24"/>
          <w:cs/>
          <w:lang w:val="en-GB"/>
        </w:rPr>
        <w:t>‎</w:t>
      </w:r>
    </w:p>
    <w:p w14:paraId="6DD3EE83" w14:textId="2557B2A6" w:rsidR="00A734D8" w:rsidRDefault="00A734D8" w:rsidP="00A734D8">
      <w:pPr>
        <w:spacing w:after="0" w:line="480" w:lineRule="auto"/>
        <w:rPr>
          <w:rFonts w:asciiTheme="majorBidi" w:eastAsia="Times New Roman" w:hAnsiTheme="majorBidi" w:cstheme="majorBidi"/>
          <w:sz w:val="24"/>
          <w:szCs w:val="24"/>
          <w:lang w:val="en-GB"/>
        </w:rPr>
      </w:pPr>
      <w:r w:rsidRPr="00A734D8">
        <w:rPr>
          <w:rFonts w:asciiTheme="majorBidi" w:eastAsia="Times New Roman" w:hAnsiTheme="majorBidi" w:cstheme="majorBidi"/>
          <w:sz w:val="24"/>
          <w:szCs w:val="24"/>
          <w:lang w:val="en-GB"/>
        </w:rPr>
        <w:t xml:space="preserve">Taraneh Naghibi, associated professor, department of anesthesiology and critical </w:t>
      </w:r>
      <w:r w:rsidRPr="00A734D8">
        <w:rPr>
          <w:rFonts w:asciiTheme="majorBidi" w:eastAsia="Times New Roman" w:hAnsiTheme="majorBidi" w:cstheme="majorBidi"/>
          <w:sz w:val="24"/>
          <w:szCs w:val="24"/>
          <w:cs/>
          <w:lang w:val="en-GB"/>
        </w:rPr>
        <w:t>‎</w:t>
      </w:r>
      <w:r w:rsidRPr="00A734D8">
        <w:rPr>
          <w:rFonts w:asciiTheme="majorBidi" w:eastAsia="Times New Roman" w:hAnsiTheme="majorBidi" w:cstheme="majorBidi"/>
          <w:sz w:val="24"/>
          <w:szCs w:val="24"/>
          <w:lang w:val="en-GB"/>
        </w:rPr>
        <w:t xml:space="preserve">care medicine, Mousavi educational hospital, Gavazang blvd, Zanjan, Iran. Tel.: </w:t>
      </w:r>
      <w:r w:rsidRPr="00A734D8">
        <w:rPr>
          <w:rFonts w:asciiTheme="majorBidi" w:eastAsia="Times New Roman" w:hAnsiTheme="majorBidi" w:cstheme="majorBidi"/>
          <w:sz w:val="24"/>
          <w:szCs w:val="24"/>
          <w:cs/>
          <w:lang w:val="en-GB"/>
        </w:rPr>
        <w:t>‎‎</w:t>
      </w:r>
      <w:r w:rsidRPr="00A734D8">
        <w:rPr>
          <w:rFonts w:asciiTheme="majorBidi" w:eastAsia="Times New Roman" w:hAnsiTheme="majorBidi" w:cstheme="majorBidi"/>
          <w:sz w:val="24"/>
          <w:szCs w:val="24"/>
          <w:lang w:val="en-GB"/>
        </w:rPr>
        <w:t xml:space="preserve">+98 2433130000; fax: +982433131203, E-mail address: </w:t>
      </w:r>
      <w:hyperlink r:id="rId5" w:history="1">
        <w:r w:rsidRPr="00A734D8">
          <w:rPr>
            <w:rFonts w:asciiTheme="majorBidi" w:eastAsia="Times New Roman" w:hAnsiTheme="majorBidi" w:cstheme="majorBidi"/>
            <w:color w:val="0563C1"/>
            <w:sz w:val="24"/>
            <w:szCs w:val="24"/>
            <w:u w:val="single"/>
            <w:lang w:val="en-GB"/>
          </w:rPr>
          <w:t>tnaghibi@zums.ac.ir</w:t>
        </w:r>
      </w:hyperlink>
      <w:r w:rsidRPr="00A734D8">
        <w:rPr>
          <w:rFonts w:asciiTheme="majorBidi" w:eastAsia="Times New Roman" w:hAnsiTheme="majorBidi" w:cstheme="majorBidi"/>
          <w:sz w:val="24"/>
          <w:szCs w:val="24"/>
          <w:lang w:val="en-GB"/>
        </w:rPr>
        <w:t xml:space="preserve"> </w:t>
      </w:r>
    </w:p>
    <w:p w14:paraId="306D426D" w14:textId="77777777" w:rsidR="00334ADC" w:rsidRPr="00A734D8" w:rsidRDefault="00334ADC" w:rsidP="00A734D8">
      <w:pPr>
        <w:spacing w:after="0" w:line="480" w:lineRule="auto"/>
        <w:rPr>
          <w:rFonts w:asciiTheme="majorBidi" w:eastAsia="Times New Roman" w:hAnsiTheme="majorBidi" w:cstheme="majorBidi"/>
          <w:sz w:val="24"/>
          <w:szCs w:val="24"/>
          <w:lang w:val="en-GB"/>
        </w:rPr>
      </w:pPr>
    </w:p>
    <w:p w14:paraId="69DB0871" w14:textId="4F5843E9" w:rsidR="00A734D8" w:rsidRPr="00060FEC" w:rsidRDefault="007548FA" w:rsidP="00A734D8">
      <w:pPr>
        <w:autoSpaceDE w:val="0"/>
        <w:autoSpaceDN w:val="0"/>
        <w:adjustRightInd w:val="0"/>
        <w:spacing w:after="0" w:line="480" w:lineRule="auto"/>
        <w:rPr>
          <w:rFonts w:asciiTheme="majorBidi" w:hAnsiTheme="majorBidi" w:cstheme="majorBidi"/>
          <w:sz w:val="24"/>
          <w:szCs w:val="24"/>
          <w:cs/>
        </w:rPr>
      </w:pPr>
      <w:r w:rsidRPr="00334ADC">
        <w:rPr>
          <w:rFonts w:asciiTheme="majorBidi" w:hAnsiTheme="majorBidi" w:cstheme="majorBidi"/>
          <w:b/>
          <w:bCs/>
          <w:sz w:val="24"/>
          <w:szCs w:val="24"/>
        </w:rPr>
        <w:lastRenderedPageBreak/>
        <w:t>Statement of Problem:</w:t>
      </w:r>
      <w:r w:rsidRPr="00060FEC">
        <w:rPr>
          <w:rFonts w:asciiTheme="majorBidi" w:hAnsiTheme="majorBidi" w:cstheme="majorBidi"/>
          <w:sz w:val="24"/>
          <w:szCs w:val="24"/>
        </w:rPr>
        <w:t xml:space="preserve"> Preventing of Ventilator-</w:t>
      </w:r>
      <w:r w:rsidRPr="00060FEC">
        <w:rPr>
          <w:rFonts w:asciiTheme="majorBidi" w:hAnsiTheme="majorBidi" w:cstheme="majorBidi"/>
          <w:sz w:val="24"/>
          <w:szCs w:val="24"/>
          <w:cs/>
        </w:rPr>
        <w:t>‎</w:t>
      </w:r>
      <w:r w:rsidRPr="00060FEC">
        <w:rPr>
          <w:rFonts w:asciiTheme="majorBidi" w:hAnsiTheme="majorBidi" w:cstheme="majorBidi"/>
          <w:sz w:val="24"/>
          <w:szCs w:val="24"/>
        </w:rPr>
        <w:t xml:space="preserve">Associated Pneumonia (VAP) is an important strategy to increase the quality of provided care </w:t>
      </w:r>
      <w:r w:rsidRPr="00060FEC">
        <w:rPr>
          <w:rFonts w:asciiTheme="majorBidi" w:hAnsiTheme="majorBidi" w:cstheme="majorBidi"/>
          <w:sz w:val="24"/>
          <w:szCs w:val="24"/>
          <w:cs/>
        </w:rPr>
        <w:t>‎</w:t>
      </w:r>
      <w:r w:rsidRPr="00060FEC">
        <w:rPr>
          <w:rFonts w:asciiTheme="majorBidi" w:hAnsiTheme="majorBidi" w:cstheme="majorBidi"/>
          <w:sz w:val="24"/>
          <w:szCs w:val="24"/>
        </w:rPr>
        <w:t xml:space="preserve">for patients under mechanical ventilation. </w:t>
      </w:r>
      <w:r w:rsidRPr="00060FEC">
        <w:rPr>
          <w:rFonts w:asciiTheme="majorBidi" w:hAnsiTheme="majorBidi" w:cstheme="majorBidi"/>
          <w:sz w:val="24"/>
          <w:szCs w:val="24"/>
          <w:cs/>
        </w:rPr>
        <w:t>‎</w:t>
      </w:r>
      <w:r w:rsidRPr="00060FEC">
        <w:rPr>
          <w:rFonts w:asciiTheme="majorBidi" w:hAnsiTheme="majorBidi" w:cstheme="majorBidi"/>
          <w:sz w:val="24"/>
          <w:szCs w:val="24"/>
        </w:rPr>
        <w:t xml:space="preserve"> Rose water is the main product of R. damascene which is a popular medicinal plant and has been widely used in </w:t>
      </w:r>
      <w:r w:rsidRPr="00060FEC">
        <w:rPr>
          <w:rFonts w:asciiTheme="majorBidi" w:hAnsiTheme="majorBidi" w:cstheme="majorBidi"/>
          <w:sz w:val="24"/>
          <w:szCs w:val="24"/>
          <w:cs/>
        </w:rPr>
        <w:t>‎</w:t>
      </w:r>
      <w:r w:rsidRPr="00060FEC">
        <w:rPr>
          <w:rFonts w:asciiTheme="majorBidi" w:hAnsiTheme="majorBidi" w:cstheme="majorBidi"/>
          <w:sz w:val="24"/>
          <w:szCs w:val="24"/>
        </w:rPr>
        <w:t xml:space="preserve">alternative medicine. It has antibacterial activity </w:t>
      </w:r>
      <w:r w:rsidRPr="00060FEC">
        <w:rPr>
          <w:rFonts w:asciiTheme="majorBidi" w:hAnsiTheme="majorBidi" w:cstheme="majorBidi"/>
          <w:sz w:val="24"/>
          <w:szCs w:val="24"/>
          <w:cs/>
        </w:rPr>
        <w:t>‎</w:t>
      </w:r>
      <w:r w:rsidRPr="00060FEC">
        <w:rPr>
          <w:rFonts w:asciiTheme="majorBidi" w:hAnsiTheme="majorBidi" w:cstheme="majorBidi"/>
          <w:sz w:val="24"/>
          <w:szCs w:val="24"/>
        </w:rPr>
        <w:t xml:space="preserve">against gram-negative and gram-positive bacteria which can potentially cause VAP. </w:t>
      </w:r>
      <w:r w:rsidRPr="00060FEC">
        <w:rPr>
          <w:rFonts w:asciiTheme="majorBidi" w:hAnsiTheme="majorBidi" w:cstheme="majorBidi"/>
          <w:sz w:val="24"/>
          <w:szCs w:val="24"/>
          <w:cs/>
        </w:rPr>
        <w:t>‎</w:t>
      </w:r>
    </w:p>
    <w:p w14:paraId="7C916DC7" w14:textId="77777777" w:rsidR="007548FA" w:rsidRPr="00060FEC" w:rsidRDefault="007548FA" w:rsidP="007548FA">
      <w:pPr>
        <w:autoSpaceDE w:val="0"/>
        <w:autoSpaceDN w:val="0"/>
        <w:adjustRightInd w:val="0"/>
        <w:spacing w:after="0" w:line="480" w:lineRule="auto"/>
        <w:rPr>
          <w:rFonts w:asciiTheme="majorBidi" w:eastAsia="Calibri" w:hAnsiTheme="majorBidi" w:cstheme="majorBidi"/>
          <w:color w:val="000000"/>
          <w:sz w:val="24"/>
          <w:szCs w:val="24"/>
        </w:rPr>
      </w:pPr>
      <w:r w:rsidRPr="00334ADC">
        <w:rPr>
          <w:rFonts w:asciiTheme="majorBidi" w:hAnsiTheme="majorBidi" w:cstheme="majorBidi"/>
          <w:b/>
          <w:bCs/>
          <w:sz w:val="24"/>
          <w:szCs w:val="24"/>
        </w:rPr>
        <w:t>Research Purpose:</w:t>
      </w:r>
      <w:r w:rsidRPr="00060FEC">
        <w:rPr>
          <w:rFonts w:asciiTheme="majorBidi" w:hAnsiTheme="majorBidi" w:cstheme="majorBidi"/>
          <w:sz w:val="24"/>
          <w:szCs w:val="24"/>
        </w:rPr>
        <w:t xml:space="preserve"> the purpose of recent study was evaluation of </w:t>
      </w:r>
      <w:r w:rsidRPr="00060FEC">
        <w:rPr>
          <w:rFonts w:asciiTheme="majorBidi" w:eastAsia="Calibri" w:hAnsiTheme="majorBidi" w:cstheme="majorBidi"/>
          <w:color w:val="000000"/>
          <w:sz w:val="24"/>
          <w:szCs w:val="24"/>
        </w:rPr>
        <w:t>t</w:t>
      </w:r>
      <w:r w:rsidRPr="00A734D8">
        <w:rPr>
          <w:rFonts w:asciiTheme="majorBidi" w:eastAsia="Calibri" w:hAnsiTheme="majorBidi" w:cstheme="majorBidi"/>
          <w:color w:val="000000"/>
          <w:sz w:val="24"/>
          <w:szCs w:val="24"/>
        </w:rPr>
        <w:t xml:space="preserve">he Impact of </w:t>
      </w:r>
      <w:r w:rsidRPr="00060FEC">
        <w:rPr>
          <w:rFonts w:asciiTheme="majorBidi" w:eastAsia="Calibri" w:hAnsiTheme="majorBidi" w:cstheme="majorBidi"/>
          <w:color w:val="000000"/>
          <w:sz w:val="24"/>
          <w:szCs w:val="24"/>
        </w:rPr>
        <w:t>r</w:t>
      </w:r>
      <w:r w:rsidRPr="00A734D8">
        <w:rPr>
          <w:rFonts w:asciiTheme="majorBidi" w:eastAsia="Calibri" w:hAnsiTheme="majorBidi" w:cstheme="majorBidi"/>
          <w:color w:val="000000"/>
          <w:sz w:val="24"/>
          <w:szCs w:val="24"/>
        </w:rPr>
        <w:t xml:space="preserve">ose </w:t>
      </w:r>
      <w:r w:rsidRPr="00060FEC">
        <w:rPr>
          <w:rFonts w:asciiTheme="majorBidi" w:eastAsia="Calibri" w:hAnsiTheme="majorBidi" w:cstheme="majorBidi"/>
          <w:color w:val="000000"/>
          <w:sz w:val="24"/>
          <w:szCs w:val="24"/>
        </w:rPr>
        <w:t>w</w:t>
      </w:r>
      <w:r w:rsidRPr="00A734D8">
        <w:rPr>
          <w:rFonts w:asciiTheme="majorBidi" w:eastAsia="Calibri" w:hAnsiTheme="majorBidi" w:cstheme="majorBidi"/>
          <w:color w:val="000000"/>
          <w:sz w:val="24"/>
          <w:szCs w:val="24"/>
        </w:rPr>
        <w:t xml:space="preserve">ater </w:t>
      </w:r>
      <w:r w:rsidRPr="00060FEC">
        <w:rPr>
          <w:rFonts w:asciiTheme="majorBidi" w:eastAsia="Calibri" w:hAnsiTheme="majorBidi" w:cstheme="majorBidi"/>
          <w:color w:val="000000"/>
          <w:sz w:val="24"/>
          <w:szCs w:val="24"/>
        </w:rPr>
        <w:t>m</w:t>
      </w:r>
      <w:r w:rsidRPr="00A734D8">
        <w:rPr>
          <w:rFonts w:asciiTheme="majorBidi" w:eastAsia="Calibri" w:hAnsiTheme="majorBidi" w:cstheme="majorBidi"/>
          <w:color w:val="000000"/>
          <w:sz w:val="24"/>
          <w:szCs w:val="24"/>
        </w:rPr>
        <w:t xml:space="preserve">outhwash on </w:t>
      </w:r>
      <w:r w:rsidRPr="00060FEC">
        <w:rPr>
          <w:rFonts w:asciiTheme="majorBidi" w:eastAsia="Calibri" w:hAnsiTheme="majorBidi" w:cstheme="majorBidi"/>
          <w:color w:val="000000"/>
          <w:sz w:val="24"/>
          <w:szCs w:val="24"/>
        </w:rPr>
        <w:t>pr</w:t>
      </w:r>
      <w:r w:rsidRPr="00A734D8">
        <w:rPr>
          <w:rFonts w:asciiTheme="majorBidi" w:eastAsia="Calibri" w:hAnsiTheme="majorBidi" w:cstheme="majorBidi"/>
          <w:color w:val="000000"/>
          <w:sz w:val="24"/>
          <w:szCs w:val="24"/>
        </w:rPr>
        <w:t xml:space="preserve">evention of </w:t>
      </w:r>
      <w:r w:rsidRPr="00060FEC">
        <w:rPr>
          <w:rFonts w:asciiTheme="majorBidi" w:eastAsia="Calibri" w:hAnsiTheme="majorBidi" w:cstheme="majorBidi"/>
          <w:color w:val="000000"/>
          <w:sz w:val="24"/>
          <w:szCs w:val="24"/>
        </w:rPr>
        <w:t>v</w:t>
      </w:r>
      <w:r w:rsidRPr="00A734D8">
        <w:rPr>
          <w:rFonts w:asciiTheme="majorBidi" w:eastAsia="Calibri" w:hAnsiTheme="majorBidi" w:cstheme="majorBidi"/>
          <w:color w:val="000000"/>
          <w:sz w:val="24"/>
          <w:szCs w:val="24"/>
        </w:rPr>
        <w:t>entilator-</w:t>
      </w:r>
      <w:r w:rsidRPr="00060FEC">
        <w:rPr>
          <w:rFonts w:asciiTheme="majorBidi" w:eastAsia="Calibri" w:hAnsiTheme="majorBidi" w:cstheme="majorBidi"/>
          <w:color w:val="000000"/>
          <w:sz w:val="24"/>
          <w:szCs w:val="24"/>
        </w:rPr>
        <w:t>a</w:t>
      </w:r>
      <w:r w:rsidRPr="00A734D8">
        <w:rPr>
          <w:rFonts w:asciiTheme="majorBidi" w:eastAsia="Calibri" w:hAnsiTheme="majorBidi" w:cstheme="majorBidi"/>
          <w:color w:val="000000"/>
          <w:sz w:val="24"/>
          <w:szCs w:val="24"/>
        </w:rPr>
        <w:t xml:space="preserve">ssociated </w:t>
      </w:r>
      <w:r w:rsidRPr="00060FEC">
        <w:rPr>
          <w:rFonts w:asciiTheme="majorBidi" w:eastAsia="Calibri" w:hAnsiTheme="majorBidi" w:cstheme="majorBidi"/>
          <w:color w:val="000000"/>
          <w:sz w:val="24"/>
          <w:szCs w:val="24"/>
        </w:rPr>
        <w:t>p</w:t>
      </w:r>
      <w:r w:rsidRPr="00A734D8">
        <w:rPr>
          <w:rFonts w:asciiTheme="majorBidi" w:eastAsia="Calibri" w:hAnsiTheme="majorBidi" w:cstheme="majorBidi"/>
          <w:color w:val="000000"/>
          <w:sz w:val="24"/>
          <w:szCs w:val="24"/>
        </w:rPr>
        <w:t>neumonia</w:t>
      </w:r>
      <w:r w:rsidRPr="00060FEC">
        <w:rPr>
          <w:rFonts w:asciiTheme="majorBidi" w:eastAsia="Calibri" w:hAnsiTheme="majorBidi" w:cstheme="majorBidi"/>
          <w:color w:val="000000"/>
          <w:sz w:val="24"/>
          <w:szCs w:val="24"/>
        </w:rPr>
        <w:t>.</w:t>
      </w:r>
    </w:p>
    <w:p w14:paraId="43B2CA45" w14:textId="77777777" w:rsidR="007548FA" w:rsidRPr="00060FEC" w:rsidRDefault="007548FA" w:rsidP="007548FA">
      <w:pPr>
        <w:spacing w:line="480" w:lineRule="auto"/>
        <w:jc w:val="both"/>
        <w:rPr>
          <w:rFonts w:asciiTheme="majorBidi" w:hAnsiTheme="majorBidi" w:cstheme="majorBidi"/>
          <w:sz w:val="24"/>
          <w:szCs w:val="24"/>
        </w:rPr>
      </w:pPr>
      <w:r w:rsidRPr="00A734D8">
        <w:rPr>
          <w:rFonts w:asciiTheme="majorBidi" w:eastAsia="Calibri" w:hAnsiTheme="majorBidi" w:cstheme="majorBidi"/>
          <w:b/>
          <w:bCs/>
          <w:color w:val="000000"/>
          <w:sz w:val="24"/>
          <w:szCs w:val="24"/>
        </w:rPr>
        <w:t xml:space="preserve"> </w:t>
      </w:r>
      <w:r w:rsidRPr="00334ADC">
        <w:rPr>
          <w:rFonts w:asciiTheme="majorBidi" w:hAnsiTheme="majorBidi" w:cstheme="majorBidi"/>
          <w:b/>
          <w:bCs/>
          <w:sz w:val="24"/>
          <w:szCs w:val="24"/>
        </w:rPr>
        <w:t>Research Method:</w:t>
      </w:r>
      <w:r w:rsidRPr="00060FEC">
        <w:rPr>
          <w:rFonts w:asciiTheme="majorBidi" w:hAnsiTheme="majorBidi" w:cstheme="majorBidi"/>
          <w:sz w:val="24"/>
          <w:szCs w:val="24"/>
        </w:rPr>
        <w:t xml:space="preserve"> This study was a randomized, double-blind, single-center trial. 88 patients in a 21-bed surgical Intensive Care Unit (ICU) whom were under mechanical ventilation met the inclusion criteria, which 80 patients fulfilled the study. Based on receiving either rose water and chlorhexidine solution or chlorhexidine </w:t>
      </w:r>
      <w:r w:rsidRPr="00060FEC">
        <w:rPr>
          <w:rFonts w:asciiTheme="majorBidi" w:hAnsiTheme="majorBidi" w:cstheme="majorBidi"/>
          <w:sz w:val="24"/>
          <w:szCs w:val="24"/>
          <w:cs/>
        </w:rPr>
        <w:t>‎</w:t>
      </w:r>
      <w:r w:rsidRPr="00060FEC">
        <w:rPr>
          <w:rFonts w:asciiTheme="majorBidi" w:hAnsiTheme="majorBidi" w:cstheme="majorBidi"/>
          <w:sz w:val="24"/>
          <w:szCs w:val="24"/>
        </w:rPr>
        <w:t xml:space="preserve">solution alone, the patients were divided into two groups, consisting the control and the intervention group.  </w:t>
      </w:r>
      <w:r w:rsidRPr="00060FEC">
        <w:rPr>
          <w:rFonts w:asciiTheme="majorBidi" w:hAnsiTheme="majorBidi" w:cstheme="majorBidi"/>
          <w:sz w:val="24"/>
          <w:szCs w:val="24"/>
          <w:cs/>
        </w:rPr>
        <w:t>‎</w:t>
      </w:r>
      <w:r w:rsidRPr="00060FEC">
        <w:rPr>
          <w:rFonts w:asciiTheme="majorBidi" w:hAnsiTheme="majorBidi" w:cstheme="majorBidi"/>
          <w:color w:val="000000"/>
          <w:sz w:val="24"/>
          <w:szCs w:val="24"/>
        </w:rPr>
        <w:t xml:space="preserve"> </w:t>
      </w:r>
      <w:r w:rsidRPr="00060FEC">
        <w:rPr>
          <w:rFonts w:asciiTheme="majorBidi" w:hAnsiTheme="majorBidi" w:cstheme="majorBidi"/>
          <w:sz w:val="24"/>
          <w:szCs w:val="24"/>
        </w:rPr>
        <w:t xml:space="preserve">The incidence of VAP up to 14 days was as the primary outcome. Duration of mechanical ventilation, the ICU length of stay, and mortality in ICU </w:t>
      </w:r>
      <w:r w:rsidRPr="00060FEC">
        <w:rPr>
          <w:rFonts w:asciiTheme="majorBidi" w:hAnsiTheme="majorBidi" w:cstheme="majorBidi"/>
          <w:sz w:val="24"/>
          <w:szCs w:val="24"/>
          <w:cs/>
        </w:rPr>
        <w:t>‎</w:t>
      </w:r>
      <w:r w:rsidRPr="00060FEC">
        <w:rPr>
          <w:rFonts w:asciiTheme="majorBidi" w:hAnsiTheme="majorBidi" w:cstheme="majorBidi"/>
          <w:sz w:val="24"/>
          <w:szCs w:val="24"/>
        </w:rPr>
        <w:t xml:space="preserve">were the secondary outcomes. </w:t>
      </w:r>
      <w:r w:rsidRPr="00060FEC">
        <w:rPr>
          <w:rFonts w:asciiTheme="majorBidi" w:hAnsiTheme="majorBidi" w:cstheme="majorBidi"/>
          <w:sz w:val="24"/>
          <w:szCs w:val="24"/>
          <w:cs/>
        </w:rPr>
        <w:t>‎</w:t>
      </w:r>
    </w:p>
    <w:p w14:paraId="58E65491" w14:textId="42932A30" w:rsidR="007548FA" w:rsidRPr="00060FEC" w:rsidRDefault="007548FA" w:rsidP="00060FEC">
      <w:pPr>
        <w:spacing w:line="480" w:lineRule="auto"/>
        <w:jc w:val="both"/>
        <w:rPr>
          <w:rFonts w:asciiTheme="majorBidi" w:hAnsiTheme="majorBidi" w:cstheme="majorBidi"/>
          <w:sz w:val="24"/>
          <w:szCs w:val="24"/>
        </w:rPr>
      </w:pPr>
      <w:r w:rsidRPr="00334ADC">
        <w:rPr>
          <w:rFonts w:asciiTheme="majorBidi" w:hAnsiTheme="majorBidi" w:cstheme="majorBidi"/>
          <w:b/>
          <w:bCs/>
          <w:sz w:val="24"/>
          <w:szCs w:val="24"/>
        </w:rPr>
        <w:t>Results and Conclusion:</w:t>
      </w:r>
      <w:r w:rsidRPr="00060FEC">
        <w:rPr>
          <w:rFonts w:asciiTheme="majorBidi" w:hAnsiTheme="majorBidi" w:cstheme="majorBidi"/>
          <w:sz w:val="24"/>
          <w:szCs w:val="24"/>
        </w:rPr>
        <w:t xml:space="preserve"> There was no significant difference in demographic data, the </w:t>
      </w:r>
      <w:r w:rsidRPr="00060FEC">
        <w:rPr>
          <w:rFonts w:asciiTheme="majorBidi" w:hAnsiTheme="majorBidi" w:cstheme="majorBidi"/>
          <w:sz w:val="24"/>
          <w:szCs w:val="24"/>
          <w:cs/>
        </w:rPr>
        <w:t>‎</w:t>
      </w:r>
      <w:r w:rsidRPr="00060FEC">
        <w:rPr>
          <w:rFonts w:asciiTheme="majorBidi" w:hAnsiTheme="majorBidi" w:cstheme="majorBidi"/>
          <w:sz w:val="24"/>
          <w:szCs w:val="24"/>
        </w:rPr>
        <w:t xml:space="preserve">incidence of VAP, the incidence of the late-onset VAP, mechanical ventilation days, </w:t>
      </w:r>
      <w:r w:rsidRPr="00060FEC">
        <w:rPr>
          <w:rFonts w:asciiTheme="majorBidi" w:hAnsiTheme="majorBidi" w:cstheme="majorBidi"/>
          <w:sz w:val="24"/>
          <w:szCs w:val="24"/>
          <w:cs/>
        </w:rPr>
        <w:t>‎</w:t>
      </w:r>
      <w:r w:rsidRPr="00060FEC">
        <w:rPr>
          <w:rFonts w:asciiTheme="majorBidi" w:hAnsiTheme="majorBidi" w:cstheme="majorBidi"/>
          <w:sz w:val="24"/>
          <w:szCs w:val="24"/>
        </w:rPr>
        <w:t xml:space="preserve">length of the ICU stay, and mortality between two groups. However, the incidence of early-onset VAP in the intervention </w:t>
      </w:r>
      <w:r w:rsidRPr="00060FEC">
        <w:rPr>
          <w:rFonts w:asciiTheme="majorBidi" w:hAnsiTheme="majorBidi" w:cstheme="majorBidi"/>
          <w:sz w:val="24"/>
          <w:szCs w:val="24"/>
          <w:cs/>
        </w:rPr>
        <w:t>‎</w:t>
      </w:r>
      <w:r w:rsidRPr="00060FEC">
        <w:rPr>
          <w:rFonts w:asciiTheme="majorBidi" w:hAnsiTheme="majorBidi" w:cstheme="majorBidi"/>
          <w:sz w:val="24"/>
          <w:szCs w:val="24"/>
        </w:rPr>
        <w:t xml:space="preserve">group was significantly lower than the control group (p= 0.021). </w:t>
      </w:r>
      <w:r w:rsidRPr="00060FEC">
        <w:rPr>
          <w:rFonts w:asciiTheme="majorBidi" w:hAnsiTheme="majorBidi" w:cstheme="majorBidi"/>
          <w:sz w:val="24"/>
          <w:szCs w:val="24"/>
          <w:cs/>
        </w:rPr>
        <w:t>‎</w:t>
      </w:r>
    </w:p>
    <w:p w14:paraId="17471140" w14:textId="77777777" w:rsidR="007548FA" w:rsidRPr="00060FEC" w:rsidRDefault="007548FA" w:rsidP="007548FA">
      <w:pPr>
        <w:spacing w:line="480" w:lineRule="auto"/>
        <w:jc w:val="both"/>
        <w:rPr>
          <w:rFonts w:asciiTheme="majorBidi" w:hAnsiTheme="majorBidi" w:cstheme="majorBidi"/>
          <w:sz w:val="24"/>
          <w:szCs w:val="24"/>
        </w:rPr>
      </w:pPr>
      <w:r w:rsidRPr="00060FEC">
        <w:rPr>
          <w:rFonts w:asciiTheme="majorBidi" w:hAnsiTheme="majorBidi" w:cstheme="majorBidi"/>
          <w:sz w:val="24"/>
          <w:szCs w:val="24"/>
        </w:rPr>
        <w:t xml:space="preserve">Rose water mouthwash significantly reduced the risk of early-onset VAP without any effect on late-onset VAP. </w:t>
      </w:r>
      <w:r w:rsidRPr="00060FEC">
        <w:rPr>
          <w:rFonts w:asciiTheme="majorBidi" w:hAnsiTheme="majorBidi" w:cstheme="majorBidi"/>
          <w:sz w:val="24"/>
          <w:szCs w:val="24"/>
          <w:cs/>
        </w:rPr>
        <w:t>‎</w:t>
      </w:r>
    </w:p>
    <w:p w14:paraId="1C6D7E2C" w14:textId="77777777" w:rsidR="007548FA" w:rsidRPr="00060FEC" w:rsidRDefault="007548FA" w:rsidP="007548FA">
      <w:pPr>
        <w:spacing w:line="480" w:lineRule="auto"/>
        <w:jc w:val="both"/>
        <w:rPr>
          <w:rFonts w:asciiTheme="majorBidi" w:hAnsiTheme="majorBidi" w:cstheme="majorBidi"/>
          <w:sz w:val="24"/>
          <w:szCs w:val="24"/>
        </w:rPr>
      </w:pPr>
      <w:r w:rsidRPr="00060FEC">
        <w:rPr>
          <w:rFonts w:asciiTheme="majorBidi" w:hAnsiTheme="majorBidi" w:cstheme="majorBidi"/>
          <w:b/>
          <w:bCs/>
          <w:sz w:val="24"/>
          <w:szCs w:val="24"/>
        </w:rPr>
        <w:t>Key words:</w:t>
      </w:r>
      <w:r w:rsidRPr="00060FEC">
        <w:rPr>
          <w:rFonts w:asciiTheme="majorBidi" w:hAnsiTheme="majorBidi" w:cstheme="majorBidi"/>
          <w:sz w:val="24"/>
          <w:szCs w:val="24"/>
        </w:rPr>
        <w:t xml:space="preserve"> Ventilator-associated pneumonia; Intensive care unit; Clinical trial; Rose water; Medicinal plants; Mouthwash</w:t>
      </w:r>
    </w:p>
    <w:sectPr w:rsidR="007548FA" w:rsidRPr="00060F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8712E"/>
    <w:multiLevelType w:val="hybridMultilevel"/>
    <w:tmpl w:val="68EEF004"/>
    <w:lvl w:ilvl="0" w:tplc="7EF27354">
      <w:start w:val="1"/>
      <w:numFmt w:val="decimal"/>
      <w:lvlText w:val="%1."/>
      <w:lvlJc w:val="left"/>
      <w:pPr>
        <w:ind w:left="540" w:hanging="360"/>
      </w:pPr>
      <w:rPr>
        <w:rFonts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564063"/>
    <w:multiLevelType w:val="hybridMultilevel"/>
    <w:tmpl w:val="68EEF004"/>
    <w:lvl w:ilvl="0" w:tplc="7EF27354">
      <w:start w:val="1"/>
      <w:numFmt w:val="decimal"/>
      <w:lvlText w:val="%1."/>
      <w:lvlJc w:val="left"/>
      <w:pPr>
        <w:ind w:left="540" w:hanging="360"/>
      </w:pPr>
      <w:rPr>
        <w:rFonts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985"/>
    <w:rsid w:val="00010B76"/>
    <w:rsid w:val="00060FEC"/>
    <w:rsid w:val="001468DB"/>
    <w:rsid w:val="001F1202"/>
    <w:rsid w:val="00204929"/>
    <w:rsid w:val="002129CF"/>
    <w:rsid w:val="00276ED7"/>
    <w:rsid w:val="002C55ED"/>
    <w:rsid w:val="00334ADC"/>
    <w:rsid w:val="0033702E"/>
    <w:rsid w:val="003750CA"/>
    <w:rsid w:val="00446E18"/>
    <w:rsid w:val="004C7013"/>
    <w:rsid w:val="006C5FBA"/>
    <w:rsid w:val="007548FA"/>
    <w:rsid w:val="00944825"/>
    <w:rsid w:val="009B7985"/>
    <w:rsid w:val="00A734D8"/>
    <w:rsid w:val="00AF0F18"/>
    <w:rsid w:val="00B21C9F"/>
    <w:rsid w:val="00B40FB5"/>
    <w:rsid w:val="00B527AB"/>
    <w:rsid w:val="00C75D89"/>
    <w:rsid w:val="00C77CF7"/>
    <w:rsid w:val="00CD38DE"/>
    <w:rsid w:val="00DF15D2"/>
    <w:rsid w:val="00DF7496"/>
    <w:rsid w:val="00E6686E"/>
    <w:rsid w:val="00EA5FBA"/>
    <w:rsid w:val="00ED52AC"/>
    <w:rsid w:val="00F117A8"/>
    <w:rsid w:val="00F5721D"/>
    <w:rsid w:val="00FC06D6"/>
    <w:rsid w:val="00FD41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99A50"/>
  <w15:chartTrackingRefBased/>
  <w15:docId w15:val="{091AD98B-46F1-8545-85DB-D6B81D69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52AC"/>
    <w:pPr>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naghibi@zums.ac.i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989125477012</dc:creator>
  <cp:keywords/>
  <dc:description/>
  <cp:lastModifiedBy>iranian</cp:lastModifiedBy>
  <cp:revision>3</cp:revision>
  <dcterms:created xsi:type="dcterms:W3CDTF">2021-12-13T20:03:00Z</dcterms:created>
  <dcterms:modified xsi:type="dcterms:W3CDTF">2021-12-13T20:04:00Z</dcterms:modified>
</cp:coreProperties>
</file>